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Pr="003C5E73" w:rsidRDefault="003C5E73" w:rsidP="003C5E73">
      <w:pPr>
        <w:ind w:hanging="284"/>
        <w:jc w:val="center"/>
        <w:rPr>
          <w:rFonts w:ascii="Georgia" w:hAnsi="Georgia" w:cs="Times New Roman"/>
          <w:b/>
          <w:sz w:val="40"/>
          <w:szCs w:val="40"/>
        </w:rPr>
      </w:pPr>
      <w:r w:rsidRPr="003C5E73">
        <w:rPr>
          <w:rFonts w:ascii="Georgia" w:hAnsi="Georgia" w:cs="Times New Roman"/>
          <w:b/>
          <w:sz w:val="40"/>
          <w:szCs w:val="40"/>
        </w:rPr>
        <w:t>ПУБЛИЧНЫЙ  ОТЧЁТ</w:t>
      </w:r>
    </w:p>
    <w:p w:rsidR="003C5E73" w:rsidRPr="003C5E73" w:rsidRDefault="00854EB5" w:rsidP="003C5E73">
      <w:pPr>
        <w:ind w:hanging="284"/>
        <w:jc w:val="center"/>
        <w:rPr>
          <w:rFonts w:ascii="Georgia" w:hAnsi="Georgia" w:cs="Times New Roman"/>
          <w:b/>
          <w:sz w:val="40"/>
          <w:szCs w:val="40"/>
        </w:rPr>
      </w:pPr>
      <w:r>
        <w:rPr>
          <w:rFonts w:ascii="Georgia" w:hAnsi="Georgia" w:cs="Times New Roman"/>
          <w:b/>
          <w:sz w:val="40"/>
          <w:szCs w:val="40"/>
        </w:rPr>
        <w:t>комитета территориальной</w:t>
      </w:r>
      <w:r w:rsidR="003C5E73" w:rsidRPr="003C5E73">
        <w:rPr>
          <w:rFonts w:ascii="Georgia" w:hAnsi="Georgia" w:cs="Times New Roman"/>
          <w:b/>
          <w:sz w:val="40"/>
          <w:szCs w:val="40"/>
        </w:rPr>
        <w:t xml:space="preserve"> организации </w:t>
      </w:r>
      <w:r>
        <w:rPr>
          <w:rFonts w:ascii="Georgia" w:hAnsi="Georgia" w:cs="Times New Roman"/>
          <w:b/>
          <w:sz w:val="40"/>
          <w:szCs w:val="40"/>
        </w:rPr>
        <w:t>П</w:t>
      </w:r>
      <w:r w:rsidR="003C5E73" w:rsidRPr="003C5E73">
        <w:rPr>
          <w:rFonts w:ascii="Georgia" w:hAnsi="Georgia" w:cs="Times New Roman"/>
          <w:b/>
          <w:sz w:val="40"/>
          <w:szCs w:val="40"/>
        </w:rPr>
        <w:t xml:space="preserve">рофсоюза работников </w:t>
      </w:r>
      <w:r>
        <w:rPr>
          <w:rFonts w:ascii="Georgia" w:hAnsi="Georgia" w:cs="Times New Roman"/>
          <w:b/>
          <w:sz w:val="40"/>
          <w:szCs w:val="40"/>
        </w:rPr>
        <w:t xml:space="preserve">народного </w:t>
      </w:r>
      <w:r w:rsidR="003C5E73" w:rsidRPr="003C5E73">
        <w:rPr>
          <w:rFonts w:ascii="Georgia" w:hAnsi="Georgia" w:cs="Times New Roman"/>
          <w:b/>
          <w:sz w:val="40"/>
          <w:szCs w:val="40"/>
        </w:rPr>
        <w:t xml:space="preserve">образования и науки РФ </w:t>
      </w:r>
      <w:r>
        <w:rPr>
          <w:rFonts w:ascii="Georgia" w:hAnsi="Georgia" w:cs="Times New Roman"/>
          <w:b/>
          <w:sz w:val="40"/>
          <w:szCs w:val="40"/>
        </w:rPr>
        <w:t>в Георгиевском городском округе Ставропольского края</w:t>
      </w:r>
    </w:p>
    <w:p w:rsidR="003C5E73" w:rsidRPr="003C5E73" w:rsidRDefault="003C5E73" w:rsidP="003C5E73">
      <w:pPr>
        <w:ind w:hanging="284"/>
        <w:jc w:val="center"/>
        <w:rPr>
          <w:rFonts w:ascii="Georgia" w:hAnsi="Georgia" w:cs="Times New Roman"/>
          <w:b/>
          <w:sz w:val="40"/>
          <w:szCs w:val="40"/>
        </w:rPr>
      </w:pPr>
      <w:r w:rsidRPr="003C5E73">
        <w:rPr>
          <w:rFonts w:ascii="Georgia" w:hAnsi="Georgia" w:cs="Times New Roman"/>
          <w:b/>
          <w:sz w:val="40"/>
          <w:szCs w:val="40"/>
        </w:rPr>
        <w:t>за 201</w:t>
      </w:r>
      <w:r w:rsidR="00854EB5">
        <w:rPr>
          <w:rFonts w:ascii="Georgia" w:hAnsi="Georgia" w:cs="Times New Roman"/>
          <w:b/>
          <w:sz w:val="40"/>
          <w:szCs w:val="40"/>
        </w:rPr>
        <w:t>7</w:t>
      </w:r>
      <w:r w:rsidRPr="003C5E73">
        <w:rPr>
          <w:rFonts w:ascii="Georgia" w:hAnsi="Georgia" w:cs="Times New Roman"/>
          <w:b/>
          <w:sz w:val="40"/>
          <w:szCs w:val="40"/>
        </w:rPr>
        <w:t xml:space="preserve"> год</w:t>
      </w: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3" w:rsidRPr="003C5E73" w:rsidRDefault="003C5E73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73">
        <w:rPr>
          <w:rFonts w:ascii="Times New Roman" w:hAnsi="Times New Roman" w:cs="Times New Roman"/>
          <w:b/>
          <w:sz w:val="28"/>
          <w:szCs w:val="28"/>
        </w:rPr>
        <w:lastRenderedPageBreak/>
        <w:t>Публичный отчет</w:t>
      </w:r>
    </w:p>
    <w:p w:rsidR="003C5E73" w:rsidRPr="003C5E73" w:rsidRDefault="00C438FD" w:rsidP="003C5E7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территориальной организации Профсоюза работников народного образования и науки РФ в Георгиевском городском округе Ставропольского края за </w:t>
      </w:r>
      <w:r w:rsidR="003C5E73" w:rsidRPr="003C5E7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C5E73" w:rsidRPr="003C5E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5E73" w:rsidRPr="00854EB5" w:rsidRDefault="003C5E73" w:rsidP="003C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E7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54EB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ОРГАНИЗАЦИИ.</w:t>
      </w:r>
    </w:p>
    <w:p w:rsidR="003C5E73" w:rsidRPr="00854EB5" w:rsidRDefault="003C5E73" w:rsidP="003C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EB5">
        <w:rPr>
          <w:rFonts w:ascii="Times New Roman" w:hAnsi="Times New Roman" w:cs="Times New Roman"/>
          <w:b/>
          <w:bCs/>
          <w:sz w:val="24"/>
          <w:szCs w:val="24"/>
        </w:rPr>
        <w:t>СОСТОЯНИЕ ПРОФСОЮЗНОГО ЧЛЕНСТВА.</w:t>
      </w:r>
    </w:p>
    <w:p w:rsidR="003C5E73" w:rsidRDefault="003C5E73" w:rsidP="00C4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73">
        <w:rPr>
          <w:rFonts w:ascii="Times New Roman" w:hAnsi="Times New Roman" w:cs="Times New Roman"/>
          <w:sz w:val="28"/>
          <w:szCs w:val="28"/>
        </w:rPr>
        <w:t>На 1 января 201</w:t>
      </w:r>
      <w:r w:rsidR="00C438FD">
        <w:rPr>
          <w:rFonts w:ascii="Times New Roman" w:hAnsi="Times New Roman" w:cs="Times New Roman"/>
          <w:sz w:val="28"/>
          <w:szCs w:val="28"/>
        </w:rPr>
        <w:t>8</w:t>
      </w:r>
      <w:r w:rsidRPr="003C5E73">
        <w:rPr>
          <w:rFonts w:ascii="Times New Roman" w:hAnsi="Times New Roman" w:cs="Times New Roman"/>
          <w:sz w:val="28"/>
          <w:szCs w:val="28"/>
        </w:rPr>
        <w:t xml:space="preserve"> года на учете в </w:t>
      </w:r>
      <w:r w:rsidR="00C438FD">
        <w:rPr>
          <w:rFonts w:ascii="Times New Roman" w:hAnsi="Times New Roman" w:cs="Times New Roman"/>
          <w:sz w:val="28"/>
          <w:szCs w:val="28"/>
        </w:rPr>
        <w:t>Т</w:t>
      </w:r>
      <w:r w:rsidRPr="003C5E73">
        <w:rPr>
          <w:rFonts w:ascii="Times New Roman" w:hAnsi="Times New Roman" w:cs="Times New Roman"/>
          <w:sz w:val="28"/>
          <w:szCs w:val="28"/>
        </w:rPr>
        <w:t xml:space="preserve">О </w:t>
      </w:r>
      <w:r w:rsidR="00C438FD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3C5E73">
        <w:rPr>
          <w:rFonts w:ascii="Times New Roman" w:hAnsi="Times New Roman" w:cs="Times New Roman"/>
          <w:sz w:val="28"/>
          <w:szCs w:val="28"/>
        </w:rPr>
        <w:t>Профсоюза образования</w:t>
      </w:r>
      <w:r w:rsidR="00C43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8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3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8FD">
        <w:rPr>
          <w:rFonts w:ascii="Times New Roman" w:hAnsi="Times New Roman" w:cs="Times New Roman"/>
          <w:sz w:val="28"/>
          <w:szCs w:val="28"/>
        </w:rPr>
        <w:t>Георгиевском</w:t>
      </w:r>
      <w:proofErr w:type="gramEnd"/>
      <w:r w:rsidR="00C438FD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3C5E73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C438FD" w:rsidRPr="00F643C8">
        <w:rPr>
          <w:rFonts w:ascii="Times New Roman" w:hAnsi="Times New Roman" w:cs="Times New Roman"/>
          <w:b/>
          <w:sz w:val="28"/>
          <w:szCs w:val="28"/>
        </w:rPr>
        <w:t>92</w:t>
      </w:r>
      <w:r w:rsidRPr="003C5E73">
        <w:rPr>
          <w:rFonts w:ascii="Times New Roman" w:hAnsi="Times New Roman" w:cs="Times New Roman"/>
          <w:sz w:val="28"/>
          <w:szCs w:val="28"/>
        </w:rPr>
        <w:t xml:space="preserve"> первичных организаций, из них </w:t>
      </w:r>
      <w:r w:rsidR="005B545F" w:rsidRPr="00F643C8">
        <w:rPr>
          <w:rFonts w:ascii="Times New Roman" w:hAnsi="Times New Roman" w:cs="Times New Roman"/>
          <w:b/>
          <w:sz w:val="28"/>
          <w:szCs w:val="28"/>
        </w:rPr>
        <w:t>34</w:t>
      </w:r>
      <w:r w:rsidRPr="003C5E73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</w:t>
      </w:r>
      <w:r w:rsidR="005B545F" w:rsidRPr="00F643C8">
        <w:rPr>
          <w:rFonts w:ascii="Times New Roman" w:hAnsi="Times New Roman" w:cs="Times New Roman"/>
          <w:b/>
          <w:sz w:val="28"/>
          <w:szCs w:val="28"/>
        </w:rPr>
        <w:t>46</w:t>
      </w:r>
      <w:r w:rsidRPr="00F64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E73">
        <w:rPr>
          <w:rFonts w:ascii="Times New Roman" w:hAnsi="Times New Roman" w:cs="Times New Roman"/>
          <w:sz w:val="28"/>
          <w:szCs w:val="28"/>
        </w:rPr>
        <w:t xml:space="preserve">дошкольных, </w:t>
      </w:r>
      <w:r w:rsidR="00444D86" w:rsidRPr="00F643C8">
        <w:rPr>
          <w:rFonts w:ascii="Times New Roman" w:hAnsi="Times New Roman" w:cs="Times New Roman"/>
          <w:b/>
          <w:sz w:val="28"/>
          <w:szCs w:val="28"/>
        </w:rPr>
        <w:t>2</w:t>
      </w:r>
      <w:r w:rsidR="00444D86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организаций; </w:t>
      </w:r>
      <w:r w:rsidR="00444D86" w:rsidRPr="00F643C8">
        <w:rPr>
          <w:rFonts w:ascii="Times New Roman" w:hAnsi="Times New Roman" w:cs="Times New Roman"/>
          <w:b/>
          <w:sz w:val="28"/>
          <w:szCs w:val="28"/>
        </w:rPr>
        <w:t>5</w:t>
      </w:r>
      <w:r w:rsidRPr="003C5E7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44D86">
        <w:rPr>
          <w:rFonts w:ascii="Times New Roman" w:hAnsi="Times New Roman" w:cs="Times New Roman"/>
          <w:sz w:val="28"/>
          <w:szCs w:val="28"/>
        </w:rPr>
        <w:t>й</w:t>
      </w:r>
      <w:r w:rsidRPr="003C5E7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</w:t>
      </w:r>
      <w:r w:rsidR="00444D86" w:rsidRPr="00F643C8">
        <w:rPr>
          <w:rFonts w:ascii="Times New Roman" w:hAnsi="Times New Roman" w:cs="Times New Roman"/>
          <w:b/>
          <w:sz w:val="28"/>
          <w:szCs w:val="28"/>
        </w:rPr>
        <w:t>5</w:t>
      </w:r>
      <w:r w:rsidRPr="003C5E73">
        <w:rPr>
          <w:rFonts w:ascii="Times New Roman" w:hAnsi="Times New Roman" w:cs="Times New Roman"/>
          <w:sz w:val="28"/>
          <w:szCs w:val="28"/>
        </w:rPr>
        <w:t xml:space="preserve"> других организаци</w:t>
      </w:r>
      <w:r w:rsidR="00444D86">
        <w:rPr>
          <w:rFonts w:ascii="Times New Roman" w:hAnsi="Times New Roman" w:cs="Times New Roman"/>
          <w:sz w:val="28"/>
          <w:szCs w:val="28"/>
        </w:rPr>
        <w:t>й</w:t>
      </w:r>
      <w:r w:rsidR="00854EB5">
        <w:rPr>
          <w:rFonts w:ascii="Times New Roman" w:hAnsi="Times New Roman" w:cs="Times New Roman"/>
          <w:sz w:val="28"/>
          <w:szCs w:val="28"/>
        </w:rPr>
        <w:t xml:space="preserve"> (управление </w:t>
      </w:r>
      <w:r w:rsidRPr="003C5E7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54EB5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693244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округа, </w:t>
      </w:r>
      <w:r w:rsidRPr="003C5E73">
        <w:rPr>
          <w:rFonts w:ascii="Times New Roman" w:hAnsi="Times New Roman" w:cs="Times New Roman"/>
          <w:sz w:val="28"/>
          <w:szCs w:val="28"/>
        </w:rPr>
        <w:t xml:space="preserve"> МКУ «Центр поддержки системы образования</w:t>
      </w:r>
      <w:r w:rsidR="00693244">
        <w:rPr>
          <w:rFonts w:ascii="Times New Roman" w:hAnsi="Times New Roman" w:cs="Times New Roman"/>
          <w:sz w:val="28"/>
          <w:szCs w:val="28"/>
        </w:rPr>
        <w:t>, МКУ «Учётный це</w:t>
      </w:r>
      <w:r w:rsidR="00CC1D6F">
        <w:rPr>
          <w:rFonts w:ascii="Times New Roman" w:hAnsi="Times New Roman" w:cs="Times New Roman"/>
          <w:sz w:val="28"/>
          <w:szCs w:val="28"/>
        </w:rPr>
        <w:t>нтр города Георгиевска», МКУ ЦМТО, МОУ Центр психолого-педагогической реабилитации</w:t>
      </w:r>
      <w:r w:rsidR="00DA238E">
        <w:rPr>
          <w:rFonts w:ascii="Times New Roman" w:hAnsi="Times New Roman" w:cs="Times New Roman"/>
          <w:sz w:val="28"/>
          <w:szCs w:val="28"/>
        </w:rPr>
        <w:t xml:space="preserve"> и коррекции «Лира»</w:t>
      </w:r>
      <w:r w:rsidRPr="003C5E73">
        <w:rPr>
          <w:rFonts w:ascii="Times New Roman" w:hAnsi="Times New Roman" w:cs="Times New Roman"/>
          <w:sz w:val="28"/>
          <w:szCs w:val="28"/>
        </w:rPr>
        <w:t xml:space="preserve">); в них </w:t>
      </w:r>
      <w:r w:rsidR="00DA238E" w:rsidRPr="00F643C8">
        <w:rPr>
          <w:rFonts w:ascii="Times New Roman" w:hAnsi="Times New Roman" w:cs="Times New Roman"/>
          <w:b/>
          <w:sz w:val="28"/>
          <w:szCs w:val="28"/>
        </w:rPr>
        <w:t>3719</w:t>
      </w:r>
      <w:r w:rsidRPr="003C5E73">
        <w:rPr>
          <w:rFonts w:ascii="Times New Roman" w:hAnsi="Times New Roman" w:cs="Times New Roman"/>
          <w:sz w:val="28"/>
          <w:szCs w:val="28"/>
        </w:rPr>
        <w:t xml:space="preserve"> членов профсоюза (</w:t>
      </w:r>
      <w:r w:rsidR="00DA238E" w:rsidRPr="00F643C8">
        <w:rPr>
          <w:rFonts w:ascii="Times New Roman" w:hAnsi="Times New Roman" w:cs="Times New Roman"/>
          <w:b/>
          <w:sz w:val="28"/>
          <w:szCs w:val="28"/>
        </w:rPr>
        <w:t>20</w:t>
      </w:r>
      <w:r w:rsidR="003A1E82" w:rsidRPr="00F643C8">
        <w:rPr>
          <w:rFonts w:ascii="Times New Roman" w:hAnsi="Times New Roman" w:cs="Times New Roman"/>
          <w:b/>
          <w:sz w:val="28"/>
          <w:szCs w:val="28"/>
        </w:rPr>
        <w:t>79</w:t>
      </w:r>
      <w:r w:rsidRPr="003C5E73">
        <w:rPr>
          <w:rFonts w:ascii="Times New Roman" w:hAnsi="Times New Roman" w:cs="Times New Roman"/>
          <w:sz w:val="28"/>
          <w:szCs w:val="28"/>
        </w:rPr>
        <w:t xml:space="preserve"> педагогичес</w:t>
      </w:r>
      <w:r w:rsidR="003A1E82">
        <w:rPr>
          <w:rFonts w:ascii="Times New Roman" w:hAnsi="Times New Roman" w:cs="Times New Roman"/>
          <w:sz w:val="28"/>
          <w:szCs w:val="28"/>
        </w:rPr>
        <w:t>ких работников</w:t>
      </w:r>
      <w:r w:rsidRPr="003C5E73">
        <w:rPr>
          <w:rFonts w:ascii="Times New Roman" w:hAnsi="Times New Roman" w:cs="Times New Roman"/>
          <w:sz w:val="28"/>
          <w:szCs w:val="28"/>
        </w:rPr>
        <w:t xml:space="preserve">, из них молодежи до 35 лет </w:t>
      </w:r>
      <w:r w:rsidR="00DA238E" w:rsidRPr="00F643C8">
        <w:rPr>
          <w:rFonts w:ascii="Times New Roman" w:hAnsi="Times New Roman" w:cs="Times New Roman"/>
          <w:b/>
          <w:sz w:val="28"/>
          <w:szCs w:val="28"/>
        </w:rPr>
        <w:t>467</w:t>
      </w:r>
      <w:r w:rsidRPr="003C5E73">
        <w:rPr>
          <w:rFonts w:ascii="Times New Roman" w:hAnsi="Times New Roman" w:cs="Times New Roman"/>
          <w:sz w:val="28"/>
          <w:szCs w:val="28"/>
        </w:rPr>
        <w:t xml:space="preserve"> чел.) из </w:t>
      </w:r>
      <w:r w:rsidR="00DA238E" w:rsidRPr="00C972DC">
        <w:rPr>
          <w:rFonts w:ascii="Times New Roman" w:hAnsi="Times New Roman" w:cs="Times New Roman"/>
          <w:b/>
          <w:sz w:val="28"/>
          <w:szCs w:val="28"/>
        </w:rPr>
        <w:t>4139</w:t>
      </w:r>
      <w:r w:rsidRPr="003C5E73">
        <w:rPr>
          <w:rFonts w:ascii="Times New Roman" w:hAnsi="Times New Roman" w:cs="Times New Roman"/>
          <w:sz w:val="28"/>
          <w:szCs w:val="28"/>
        </w:rPr>
        <w:t xml:space="preserve"> работающих, что составляет </w:t>
      </w:r>
      <w:r w:rsidR="00DA238E" w:rsidRPr="00C972DC">
        <w:rPr>
          <w:rFonts w:ascii="Times New Roman" w:hAnsi="Times New Roman" w:cs="Times New Roman"/>
          <w:b/>
          <w:sz w:val="28"/>
          <w:szCs w:val="28"/>
        </w:rPr>
        <w:t>89,9</w:t>
      </w:r>
      <w:r w:rsidRPr="00C972DC">
        <w:rPr>
          <w:rFonts w:ascii="Times New Roman" w:hAnsi="Times New Roman" w:cs="Times New Roman"/>
          <w:b/>
          <w:sz w:val="28"/>
          <w:szCs w:val="28"/>
        </w:rPr>
        <w:t>%.</w:t>
      </w:r>
      <w:r w:rsidRPr="003C5E73">
        <w:rPr>
          <w:rFonts w:ascii="Times New Roman" w:hAnsi="Times New Roman" w:cs="Times New Roman"/>
          <w:sz w:val="28"/>
          <w:szCs w:val="28"/>
        </w:rPr>
        <w:t xml:space="preserve"> В 201</w:t>
      </w:r>
      <w:r w:rsidR="00DA238E">
        <w:rPr>
          <w:rFonts w:ascii="Times New Roman" w:hAnsi="Times New Roman" w:cs="Times New Roman"/>
          <w:sz w:val="28"/>
          <w:szCs w:val="28"/>
        </w:rPr>
        <w:t>6</w:t>
      </w:r>
      <w:r w:rsidRPr="003C5E73">
        <w:rPr>
          <w:rFonts w:ascii="Times New Roman" w:hAnsi="Times New Roman" w:cs="Times New Roman"/>
          <w:sz w:val="28"/>
          <w:szCs w:val="28"/>
        </w:rPr>
        <w:t xml:space="preserve"> году профсоюз объединял </w:t>
      </w:r>
      <w:r w:rsidRPr="00C972DC">
        <w:rPr>
          <w:rFonts w:ascii="Times New Roman" w:hAnsi="Times New Roman" w:cs="Times New Roman"/>
          <w:b/>
          <w:sz w:val="28"/>
          <w:szCs w:val="28"/>
        </w:rPr>
        <w:t>1</w:t>
      </w:r>
      <w:r w:rsidR="00F643C8" w:rsidRPr="00C972DC">
        <w:rPr>
          <w:rFonts w:ascii="Times New Roman" w:hAnsi="Times New Roman" w:cs="Times New Roman"/>
          <w:b/>
          <w:sz w:val="28"/>
          <w:szCs w:val="28"/>
        </w:rPr>
        <w:t>699</w:t>
      </w:r>
      <w:r w:rsidRPr="003C5E73"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  <w:r w:rsidR="00F643C8"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района и </w:t>
      </w:r>
      <w:r w:rsidR="00F643C8" w:rsidRPr="00C972DC">
        <w:rPr>
          <w:rFonts w:ascii="Times New Roman" w:hAnsi="Times New Roman" w:cs="Times New Roman"/>
          <w:b/>
          <w:sz w:val="28"/>
          <w:szCs w:val="28"/>
        </w:rPr>
        <w:t>2045</w:t>
      </w:r>
      <w:r w:rsidR="00F643C8">
        <w:rPr>
          <w:rFonts w:ascii="Times New Roman" w:hAnsi="Times New Roman" w:cs="Times New Roman"/>
          <w:sz w:val="28"/>
          <w:szCs w:val="28"/>
        </w:rPr>
        <w:t xml:space="preserve"> </w:t>
      </w:r>
      <w:r w:rsidR="00F643C8" w:rsidRPr="00F643C8">
        <w:rPr>
          <w:rFonts w:ascii="Times New Roman" w:hAnsi="Times New Roman" w:cs="Times New Roman"/>
          <w:sz w:val="28"/>
          <w:szCs w:val="28"/>
        </w:rPr>
        <w:t xml:space="preserve"> </w:t>
      </w:r>
      <w:r w:rsidR="00F643C8" w:rsidRPr="003C5E73">
        <w:rPr>
          <w:rFonts w:ascii="Times New Roman" w:hAnsi="Times New Roman" w:cs="Times New Roman"/>
          <w:sz w:val="28"/>
          <w:szCs w:val="28"/>
        </w:rPr>
        <w:t>работников образования</w:t>
      </w:r>
      <w:r w:rsidR="00F64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3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643C8">
        <w:rPr>
          <w:rFonts w:ascii="Times New Roman" w:hAnsi="Times New Roman" w:cs="Times New Roman"/>
          <w:sz w:val="28"/>
          <w:szCs w:val="28"/>
        </w:rPr>
        <w:t>. Георгиевска</w:t>
      </w:r>
      <w:r w:rsidR="008B4245">
        <w:rPr>
          <w:rFonts w:ascii="Times New Roman" w:hAnsi="Times New Roman" w:cs="Times New Roman"/>
          <w:sz w:val="28"/>
          <w:szCs w:val="28"/>
        </w:rPr>
        <w:t>.</w:t>
      </w:r>
    </w:p>
    <w:p w:rsidR="003C5E73" w:rsidRPr="003C5E73" w:rsidRDefault="003C5E73" w:rsidP="00C4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73">
        <w:rPr>
          <w:rFonts w:ascii="Times New Roman" w:hAnsi="Times New Roman" w:cs="Times New Roman"/>
          <w:sz w:val="28"/>
          <w:szCs w:val="28"/>
        </w:rPr>
        <w:t xml:space="preserve">Одной из основных задач, решаемых в </w:t>
      </w:r>
      <w:r w:rsidR="00F643C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3C5E73">
        <w:rPr>
          <w:rFonts w:ascii="Times New Roman" w:hAnsi="Times New Roman" w:cs="Times New Roman"/>
          <w:sz w:val="28"/>
          <w:szCs w:val="28"/>
        </w:rPr>
        <w:t xml:space="preserve">организации, было </w:t>
      </w:r>
      <w:r w:rsidR="00F643C8">
        <w:rPr>
          <w:rFonts w:ascii="Times New Roman" w:hAnsi="Times New Roman" w:cs="Times New Roman"/>
          <w:sz w:val="28"/>
          <w:szCs w:val="28"/>
        </w:rPr>
        <w:t>сохранение</w:t>
      </w:r>
      <w:r w:rsidRPr="003C5E73">
        <w:rPr>
          <w:rFonts w:ascii="Times New Roman" w:hAnsi="Times New Roman" w:cs="Times New Roman"/>
          <w:sz w:val="28"/>
          <w:szCs w:val="28"/>
        </w:rPr>
        <w:t xml:space="preserve"> профсоюзного членства</w:t>
      </w:r>
      <w:r w:rsidR="00F643C8">
        <w:rPr>
          <w:rFonts w:ascii="Times New Roman" w:hAnsi="Times New Roman" w:cs="Times New Roman"/>
          <w:sz w:val="28"/>
          <w:szCs w:val="28"/>
        </w:rPr>
        <w:t xml:space="preserve"> в связи с объединением города и района и реорганизацией и ликвидацией некоторых организаций</w:t>
      </w:r>
      <w:r w:rsidRPr="003C5E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5E73">
        <w:rPr>
          <w:rFonts w:ascii="Times New Roman" w:hAnsi="Times New Roman" w:cs="Times New Roman"/>
          <w:sz w:val="28"/>
          <w:szCs w:val="28"/>
        </w:rPr>
        <w:t>За 201</w:t>
      </w:r>
      <w:r w:rsidR="00F643C8">
        <w:rPr>
          <w:rFonts w:ascii="Times New Roman" w:hAnsi="Times New Roman" w:cs="Times New Roman"/>
          <w:sz w:val="28"/>
          <w:szCs w:val="28"/>
        </w:rPr>
        <w:t>7</w:t>
      </w:r>
      <w:r w:rsidRPr="003C5E73">
        <w:rPr>
          <w:rFonts w:ascii="Times New Roman" w:hAnsi="Times New Roman" w:cs="Times New Roman"/>
          <w:sz w:val="28"/>
          <w:szCs w:val="28"/>
        </w:rPr>
        <w:t xml:space="preserve"> год </w:t>
      </w:r>
      <w:r w:rsidR="008B4245">
        <w:rPr>
          <w:rFonts w:ascii="Times New Roman" w:hAnsi="Times New Roman" w:cs="Times New Roman"/>
          <w:sz w:val="28"/>
          <w:szCs w:val="28"/>
        </w:rPr>
        <w:t xml:space="preserve">количество первичных профсоюзных организаций уменьшилось на </w:t>
      </w:r>
      <w:r w:rsidR="008B4245" w:rsidRPr="008B4245">
        <w:rPr>
          <w:rFonts w:ascii="Times New Roman" w:hAnsi="Times New Roman" w:cs="Times New Roman"/>
          <w:b/>
          <w:sz w:val="28"/>
          <w:szCs w:val="28"/>
        </w:rPr>
        <w:t>2</w:t>
      </w:r>
      <w:r w:rsidR="008B4245">
        <w:rPr>
          <w:rFonts w:ascii="Times New Roman" w:hAnsi="Times New Roman" w:cs="Times New Roman"/>
          <w:sz w:val="28"/>
          <w:szCs w:val="28"/>
        </w:rPr>
        <w:t xml:space="preserve"> (ликвидирована первичная профсоюзная организация отдела образования АГМР и реорганизации </w:t>
      </w:r>
      <w:r w:rsidR="00570779">
        <w:rPr>
          <w:rFonts w:ascii="Times New Roman" w:hAnsi="Times New Roman" w:cs="Times New Roman"/>
          <w:sz w:val="28"/>
          <w:szCs w:val="28"/>
        </w:rPr>
        <w:t>ГБПО «Георгиевский колледж"</w:t>
      </w:r>
      <w:r w:rsidR="008B4245">
        <w:rPr>
          <w:rFonts w:ascii="Times New Roman" w:hAnsi="Times New Roman" w:cs="Times New Roman"/>
          <w:sz w:val="28"/>
          <w:szCs w:val="28"/>
        </w:rPr>
        <w:t xml:space="preserve"> </w:t>
      </w:r>
      <w:r w:rsidR="00F643C8" w:rsidRPr="00C972DC">
        <w:rPr>
          <w:rFonts w:ascii="Times New Roman" w:hAnsi="Times New Roman" w:cs="Times New Roman"/>
          <w:b/>
          <w:sz w:val="28"/>
          <w:szCs w:val="28"/>
        </w:rPr>
        <w:t>444</w:t>
      </w:r>
      <w:r w:rsidRPr="003C5E73">
        <w:rPr>
          <w:rFonts w:ascii="Times New Roman" w:hAnsi="Times New Roman" w:cs="Times New Roman"/>
          <w:sz w:val="28"/>
          <w:szCs w:val="28"/>
        </w:rPr>
        <w:t xml:space="preserve"> работника учреждения образования приняты в члены профсоюза, выбыло из профсоюза </w:t>
      </w:r>
      <w:r w:rsidR="00F643C8" w:rsidRPr="00C972DC">
        <w:rPr>
          <w:rFonts w:ascii="Times New Roman" w:hAnsi="Times New Roman" w:cs="Times New Roman"/>
          <w:b/>
          <w:sz w:val="28"/>
          <w:szCs w:val="28"/>
        </w:rPr>
        <w:t>466</w:t>
      </w:r>
      <w:r w:rsidRPr="003C5E73">
        <w:rPr>
          <w:rFonts w:ascii="Times New Roman" w:hAnsi="Times New Roman" w:cs="Times New Roman"/>
          <w:sz w:val="28"/>
          <w:szCs w:val="28"/>
        </w:rPr>
        <w:t xml:space="preserve"> человек.</w:t>
      </w:r>
      <w:proofErr w:type="gramEnd"/>
    </w:p>
    <w:p w:rsidR="003C5E73" w:rsidRDefault="003C5E73" w:rsidP="003C5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73">
        <w:rPr>
          <w:rFonts w:ascii="Times New Roman" w:hAnsi="Times New Roman" w:cs="Times New Roman"/>
          <w:sz w:val="28"/>
          <w:szCs w:val="28"/>
        </w:rPr>
        <w:t xml:space="preserve">Выполняя мероприятия «Программы по мотивации профсоюзного членства» стабильно высокий процент профсоюзного членства сохраняется в ряде учреждений образования. </w:t>
      </w:r>
      <w:r w:rsidR="006C6616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3C5E73">
        <w:rPr>
          <w:rFonts w:ascii="Times New Roman" w:hAnsi="Times New Roman" w:cs="Times New Roman"/>
          <w:sz w:val="28"/>
          <w:szCs w:val="28"/>
        </w:rPr>
        <w:t>первичных профсоюзных организаций имеют 100% профсоюзное членство:</w:t>
      </w:r>
    </w:p>
    <w:p w:rsidR="00C46B0D" w:rsidRDefault="00C46B0D" w:rsidP="003C5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616" w:rsidRDefault="00C46B0D" w:rsidP="00C4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9150" cy="2142067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4D5" w:rsidRDefault="002944D5" w:rsidP="00294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7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3C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5E73">
        <w:rPr>
          <w:rFonts w:ascii="Times New Roman" w:hAnsi="Times New Roman" w:cs="Times New Roman"/>
          <w:sz w:val="28"/>
          <w:szCs w:val="28"/>
        </w:rPr>
        <w:t xml:space="preserve"> малочи</w:t>
      </w:r>
      <w:r>
        <w:rPr>
          <w:rFonts w:ascii="Times New Roman" w:hAnsi="Times New Roman" w:cs="Times New Roman"/>
          <w:sz w:val="28"/>
          <w:szCs w:val="28"/>
        </w:rPr>
        <w:t>сленных профсоюзных организаций.</w:t>
      </w:r>
    </w:p>
    <w:p w:rsidR="002944D5" w:rsidRDefault="002944D5" w:rsidP="00294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E73" w:rsidRPr="003C5E73" w:rsidRDefault="00580215" w:rsidP="003C5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профсоюзного членства является одной из самых актуальных задач, стоящих перед профсоюзным активом территориальной организации.</w:t>
      </w:r>
      <w:r w:rsidR="002944D5">
        <w:rPr>
          <w:rFonts w:ascii="Times New Roman" w:hAnsi="Times New Roman" w:cs="Times New Roman"/>
          <w:sz w:val="28"/>
          <w:szCs w:val="28"/>
        </w:rPr>
        <w:t xml:space="preserve"> Ежегодно рассматриваются вопрос</w:t>
      </w:r>
      <w:r w:rsidR="00612D50">
        <w:rPr>
          <w:rFonts w:ascii="Times New Roman" w:hAnsi="Times New Roman" w:cs="Times New Roman"/>
          <w:sz w:val="28"/>
          <w:szCs w:val="28"/>
        </w:rPr>
        <w:t>ы «О статистических отчётах первичных профсоюзных организаций», «Анализ состояния профсоюзного членства</w:t>
      </w:r>
      <w:r w:rsidR="00DC2D91">
        <w:rPr>
          <w:rFonts w:ascii="Times New Roman" w:hAnsi="Times New Roman" w:cs="Times New Roman"/>
          <w:sz w:val="28"/>
          <w:szCs w:val="28"/>
        </w:rPr>
        <w:t xml:space="preserve"> в территориальной организации Профсоюза», «О работе по мотивации профсоюзного членства в первичных профорганизациях». Поощрение профсоюзного актива является одним из действенных способов повышения его мотивации к участию в работе.</w:t>
      </w:r>
    </w:p>
    <w:p w:rsidR="00587D1D" w:rsidRPr="003C5E73" w:rsidRDefault="00587D1D" w:rsidP="003C5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E73" w:rsidRDefault="003C5E73" w:rsidP="003C5E7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E73">
        <w:rPr>
          <w:rFonts w:ascii="Times New Roman" w:hAnsi="Times New Roman" w:cs="Times New Roman"/>
          <w:b/>
          <w:bCs/>
          <w:sz w:val="28"/>
          <w:szCs w:val="28"/>
        </w:rPr>
        <w:t>2. ОРГАНИЗАЦИОННОЕ УКРЕПЛЕНИЕ ПРОФСОЮЗА</w:t>
      </w:r>
    </w:p>
    <w:p w:rsidR="001F2CDF" w:rsidRDefault="00C511AA" w:rsidP="00FE1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соответствии с Уставом Профсоюза и </w:t>
      </w:r>
      <w:r w:rsidR="00752F42">
        <w:rPr>
          <w:rFonts w:ascii="Times New Roman" w:hAnsi="Times New Roman" w:cs="Times New Roman"/>
          <w:sz w:val="28"/>
          <w:szCs w:val="28"/>
        </w:rPr>
        <w:t>постановлением комитета краевой организации Профсоюза первичными организациями Профсоюза проведена значительная организаторская работа по подготовке и проведению промежуточных отчётов и выборов в первичных организациях за период с февраля 2014 года по апрель 2017 года.  В ходе проведения отчётно-выборной кампании горком и райком Профсоюза, выборные профсоюзные органы особое внимание уделяли мотивации профсоюзного членства, повышению эффективности профсоюзной работы в «</w:t>
      </w:r>
      <w:proofErr w:type="spellStart"/>
      <w:r w:rsidR="00752F42">
        <w:rPr>
          <w:rFonts w:ascii="Times New Roman" w:hAnsi="Times New Roman" w:cs="Times New Roman"/>
          <w:sz w:val="28"/>
          <w:szCs w:val="28"/>
        </w:rPr>
        <w:t>первичках</w:t>
      </w:r>
      <w:proofErr w:type="spellEnd"/>
      <w:r w:rsidR="00752F42">
        <w:rPr>
          <w:rFonts w:ascii="Times New Roman" w:hAnsi="Times New Roman" w:cs="Times New Roman"/>
          <w:sz w:val="28"/>
          <w:szCs w:val="28"/>
        </w:rPr>
        <w:t>», развитию социального партнерства.</w:t>
      </w:r>
      <w:r w:rsidR="001F2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A68" w:rsidRDefault="00076430" w:rsidP="00FE1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масса проведенных собраний показала, что уровень доверия членов Профсоюза к профсоюзным комитетам и председателям первичных профорганизаций – высокий, работа всех профкомов была признана удовлетворительной. </w:t>
      </w:r>
      <w:r w:rsidRPr="00076430">
        <w:rPr>
          <w:rFonts w:ascii="Times New Roman" w:hAnsi="Times New Roman" w:cs="Times New Roman"/>
          <w:b/>
          <w:sz w:val="28"/>
          <w:szCs w:val="28"/>
        </w:rPr>
        <w:t>71 %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председателей первичных профорганизаций вновь переизбраны на новый срок полномочий. </w:t>
      </w:r>
      <w:r w:rsidRPr="00076430">
        <w:rPr>
          <w:rFonts w:ascii="Times New Roman" w:hAnsi="Times New Roman" w:cs="Times New Roman"/>
          <w:b/>
          <w:sz w:val="28"/>
          <w:szCs w:val="28"/>
        </w:rPr>
        <w:t xml:space="preserve">29% (27 чел.) </w:t>
      </w:r>
      <w:r>
        <w:rPr>
          <w:rFonts w:ascii="Times New Roman" w:hAnsi="Times New Roman" w:cs="Times New Roman"/>
          <w:sz w:val="28"/>
          <w:szCs w:val="28"/>
        </w:rPr>
        <w:t xml:space="preserve">– были избраны впервые. Отчётно-выборная кампания сопровождалась </w:t>
      </w:r>
      <w:r w:rsidR="00065302">
        <w:rPr>
          <w:rFonts w:ascii="Times New Roman" w:hAnsi="Times New Roman" w:cs="Times New Roman"/>
          <w:sz w:val="28"/>
          <w:szCs w:val="28"/>
        </w:rPr>
        <w:t>хорошей информационной составляющей. Большинство председателей профкомов «</w:t>
      </w:r>
      <w:proofErr w:type="spellStart"/>
      <w:r w:rsidR="00065302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065302">
        <w:rPr>
          <w:rFonts w:ascii="Times New Roman" w:hAnsi="Times New Roman" w:cs="Times New Roman"/>
          <w:sz w:val="28"/>
          <w:szCs w:val="28"/>
        </w:rPr>
        <w:t xml:space="preserve">» при подготовке отчётных докладов воспользовались </w:t>
      </w:r>
      <w:proofErr w:type="spellStart"/>
      <w:r w:rsidR="00FC3352">
        <w:rPr>
          <w:rFonts w:ascii="Times New Roman" w:hAnsi="Times New Roman" w:cs="Times New Roman"/>
          <w:sz w:val="28"/>
          <w:szCs w:val="28"/>
        </w:rPr>
        <w:t>профлистовками</w:t>
      </w:r>
      <w:proofErr w:type="spellEnd"/>
      <w:r w:rsidR="00FC3352">
        <w:rPr>
          <w:rFonts w:ascii="Times New Roman" w:hAnsi="Times New Roman" w:cs="Times New Roman"/>
          <w:sz w:val="28"/>
          <w:szCs w:val="28"/>
        </w:rPr>
        <w:t xml:space="preserve"> </w:t>
      </w:r>
      <w:r w:rsidR="00065302">
        <w:rPr>
          <w:rFonts w:ascii="Times New Roman" w:hAnsi="Times New Roman" w:cs="Times New Roman"/>
          <w:sz w:val="28"/>
          <w:szCs w:val="28"/>
        </w:rPr>
        <w:t>«</w:t>
      </w:r>
      <w:r w:rsidR="00FC3352">
        <w:rPr>
          <w:rFonts w:ascii="Times New Roman" w:hAnsi="Times New Roman" w:cs="Times New Roman"/>
          <w:sz w:val="28"/>
          <w:szCs w:val="28"/>
        </w:rPr>
        <w:t>О</w:t>
      </w:r>
      <w:r w:rsidR="00065302">
        <w:rPr>
          <w:rFonts w:ascii="Times New Roman" w:hAnsi="Times New Roman" w:cs="Times New Roman"/>
          <w:sz w:val="28"/>
          <w:szCs w:val="28"/>
        </w:rPr>
        <w:t>сновны</w:t>
      </w:r>
      <w:r w:rsidR="00FC3352">
        <w:rPr>
          <w:rFonts w:ascii="Times New Roman" w:hAnsi="Times New Roman" w:cs="Times New Roman"/>
          <w:sz w:val="28"/>
          <w:szCs w:val="28"/>
        </w:rPr>
        <w:t>е</w:t>
      </w:r>
      <w:r w:rsidR="0006530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C3352">
        <w:rPr>
          <w:rFonts w:ascii="Times New Roman" w:hAnsi="Times New Roman" w:cs="Times New Roman"/>
          <w:sz w:val="28"/>
          <w:szCs w:val="28"/>
        </w:rPr>
        <w:t>ы деятельности Ставропольской краевой организации Профсоюза в 2016 году», Публичными отчётами городской и районной организациями Профсоюза. Доклады многих председателей сопровождались интересными презентациями, что позволило наглядно раскрыть основные</w:t>
      </w:r>
      <w:r w:rsidR="00E261E9">
        <w:rPr>
          <w:rFonts w:ascii="Times New Roman" w:hAnsi="Times New Roman" w:cs="Times New Roman"/>
          <w:sz w:val="28"/>
          <w:szCs w:val="28"/>
        </w:rPr>
        <w:t xml:space="preserve"> </w:t>
      </w:r>
      <w:r w:rsidR="00FC3352">
        <w:rPr>
          <w:rFonts w:ascii="Times New Roman" w:hAnsi="Times New Roman" w:cs="Times New Roman"/>
          <w:sz w:val="28"/>
          <w:szCs w:val="28"/>
        </w:rPr>
        <w:t xml:space="preserve">направления деятельности профсоюзных организаций. </w:t>
      </w:r>
    </w:p>
    <w:p w:rsidR="00E261E9" w:rsidRDefault="00E261E9" w:rsidP="00FE1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собраниях определённое внимание было уделено финансовой работе, которая была представлена в докладах контрольно-ревизионных </w:t>
      </w:r>
      <w:r w:rsidR="00523F4A">
        <w:rPr>
          <w:rFonts w:ascii="Times New Roman" w:hAnsi="Times New Roman" w:cs="Times New Roman"/>
          <w:sz w:val="28"/>
          <w:szCs w:val="28"/>
        </w:rPr>
        <w:t>комиссий.</w:t>
      </w:r>
    </w:p>
    <w:p w:rsidR="00523F4A" w:rsidRDefault="00523F4A" w:rsidP="00FE1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собраниях члены Профсоюза останавливались и на негативных моментах, связанных с низкой заработной платой вспомогательного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обслуживающего персонала, аттестацией педагогических кадров, с избыточной отчётностью педагогов, специальной оценкой условий труда и других проблемных ситуациях.</w:t>
      </w:r>
    </w:p>
    <w:p w:rsidR="00E1641E" w:rsidRDefault="00A84F22" w:rsidP="00FE1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2017 году состоялось </w:t>
      </w:r>
      <w:r w:rsidRPr="002D2C6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комитета городской и районной организаций Профсоюза и </w:t>
      </w:r>
      <w:r w:rsidRPr="002D2C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комитет территориальной организации Профсоюза образования в Георгиевском городском округе</w:t>
      </w:r>
      <w:r w:rsidR="004374D5">
        <w:rPr>
          <w:rFonts w:ascii="Times New Roman" w:hAnsi="Times New Roman" w:cs="Times New Roman"/>
          <w:sz w:val="28"/>
          <w:szCs w:val="28"/>
        </w:rPr>
        <w:t xml:space="preserve">, на которых рассматривались вопросы «Об итогах </w:t>
      </w:r>
      <w:r w:rsidR="006C19A8">
        <w:rPr>
          <w:rFonts w:ascii="Times New Roman" w:hAnsi="Times New Roman" w:cs="Times New Roman"/>
          <w:sz w:val="28"/>
          <w:szCs w:val="28"/>
        </w:rPr>
        <w:t xml:space="preserve">работы комитета по всем направлениям профсоюзной деятельности», «Об </w:t>
      </w:r>
      <w:r w:rsidR="00F31FEB">
        <w:rPr>
          <w:rFonts w:ascii="Times New Roman" w:hAnsi="Times New Roman" w:cs="Times New Roman"/>
          <w:sz w:val="28"/>
          <w:szCs w:val="28"/>
        </w:rPr>
        <w:t>и</w:t>
      </w:r>
      <w:r w:rsidR="006C19A8">
        <w:rPr>
          <w:rFonts w:ascii="Times New Roman" w:hAnsi="Times New Roman" w:cs="Times New Roman"/>
          <w:sz w:val="28"/>
          <w:szCs w:val="28"/>
        </w:rPr>
        <w:t>тога</w:t>
      </w:r>
      <w:r w:rsidR="00F31FEB">
        <w:rPr>
          <w:rFonts w:ascii="Times New Roman" w:hAnsi="Times New Roman" w:cs="Times New Roman"/>
          <w:sz w:val="28"/>
          <w:szCs w:val="28"/>
        </w:rPr>
        <w:t xml:space="preserve">х отчётов и выборов в первичных профсоюзных организациях», </w:t>
      </w:r>
      <w:r w:rsidR="00E1641E">
        <w:rPr>
          <w:rFonts w:ascii="Times New Roman" w:hAnsi="Times New Roman" w:cs="Times New Roman"/>
          <w:sz w:val="28"/>
          <w:szCs w:val="28"/>
        </w:rPr>
        <w:t>«О созыве внеочередной конференции».</w:t>
      </w:r>
      <w:proofErr w:type="gramEnd"/>
    </w:p>
    <w:p w:rsidR="003405DA" w:rsidRDefault="00E1641E" w:rsidP="00FE1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A84F22">
        <w:rPr>
          <w:rFonts w:ascii="Times New Roman" w:hAnsi="Times New Roman" w:cs="Times New Roman"/>
          <w:sz w:val="28"/>
          <w:szCs w:val="28"/>
        </w:rPr>
        <w:t xml:space="preserve"> </w:t>
      </w:r>
      <w:r w:rsidR="00A84F22" w:rsidRPr="002D2C65">
        <w:rPr>
          <w:rFonts w:ascii="Times New Roman" w:hAnsi="Times New Roman" w:cs="Times New Roman"/>
          <w:b/>
          <w:sz w:val="28"/>
          <w:szCs w:val="28"/>
        </w:rPr>
        <w:t>8</w:t>
      </w:r>
      <w:r w:rsidR="00A84F22">
        <w:rPr>
          <w:rFonts w:ascii="Times New Roman" w:hAnsi="Times New Roman" w:cs="Times New Roman"/>
          <w:sz w:val="28"/>
          <w:szCs w:val="28"/>
        </w:rPr>
        <w:t xml:space="preserve"> заседаний Президиума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D2C65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заседания Президиума территориальной организации,  в ходе подготовки  и проведения которых изучена работа 11 первичных организаций Профсоюза. Всего за прошедший год рассмотрено более 45 вопросов, касающихся основных направлений деятельности организаций Профсоюза</w:t>
      </w:r>
      <w:r w:rsidR="003405DA">
        <w:rPr>
          <w:rFonts w:ascii="Times New Roman" w:hAnsi="Times New Roman" w:cs="Times New Roman"/>
          <w:sz w:val="28"/>
          <w:szCs w:val="28"/>
        </w:rPr>
        <w:t xml:space="preserve">: «О подведении итогов конкурсов в рамках «Года профсоюзного </w:t>
      </w:r>
      <w:r w:rsidR="003405D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3405DA" w:rsidRPr="003405DA">
        <w:rPr>
          <w:rFonts w:ascii="Times New Roman" w:hAnsi="Times New Roman" w:cs="Times New Roman"/>
          <w:sz w:val="28"/>
          <w:szCs w:val="28"/>
        </w:rPr>
        <w:t>-</w:t>
      </w:r>
      <w:r w:rsidR="003405DA">
        <w:rPr>
          <w:rFonts w:ascii="Times New Roman" w:hAnsi="Times New Roman" w:cs="Times New Roman"/>
          <w:sz w:val="28"/>
          <w:szCs w:val="28"/>
        </w:rPr>
        <w:t>движения»: смотра-конкурса информационной работы в ППО, акции «5 добрых дел» и акции «Профсоюзный цветник», «О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5DA">
        <w:rPr>
          <w:rFonts w:ascii="Times New Roman" w:hAnsi="Times New Roman" w:cs="Times New Roman"/>
          <w:sz w:val="28"/>
          <w:szCs w:val="28"/>
        </w:rPr>
        <w:t>профсоюзного актива».</w:t>
      </w:r>
    </w:p>
    <w:p w:rsidR="00A84F22" w:rsidRDefault="003405DA" w:rsidP="00FE1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D2C65" w:rsidRPr="002D2C65">
        <w:rPr>
          <w:rFonts w:ascii="Times New Roman" w:hAnsi="Times New Roman" w:cs="Times New Roman"/>
          <w:b/>
          <w:sz w:val="28"/>
          <w:szCs w:val="28"/>
        </w:rPr>
        <w:t>2</w:t>
      </w:r>
      <w:r w:rsidR="002D2C65">
        <w:rPr>
          <w:rFonts w:ascii="Times New Roman" w:hAnsi="Times New Roman" w:cs="Times New Roman"/>
          <w:sz w:val="28"/>
          <w:szCs w:val="28"/>
        </w:rPr>
        <w:t xml:space="preserve"> совещания с председателями первичных профсоюзных организаций, </w:t>
      </w:r>
      <w:r w:rsidR="002D2C65" w:rsidRPr="002D2C65">
        <w:rPr>
          <w:rFonts w:ascii="Times New Roman" w:hAnsi="Times New Roman" w:cs="Times New Roman"/>
          <w:b/>
          <w:sz w:val="28"/>
          <w:szCs w:val="28"/>
        </w:rPr>
        <w:t>2</w:t>
      </w:r>
      <w:r w:rsidR="002D2C65">
        <w:rPr>
          <w:rFonts w:ascii="Times New Roman" w:hAnsi="Times New Roman" w:cs="Times New Roman"/>
          <w:sz w:val="28"/>
          <w:szCs w:val="28"/>
        </w:rPr>
        <w:t xml:space="preserve"> инструктивных семинара</w:t>
      </w:r>
      <w:r>
        <w:rPr>
          <w:rFonts w:ascii="Times New Roman" w:hAnsi="Times New Roman" w:cs="Times New Roman"/>
          <w:sz w:val="28"/>
          <w:szCs w:val="28"/>
        </w:rPr>
        <w:t xml:space="preserve"> по темам: «Роль профсоюзной организации</w:t>
      </w:r>
      <w:r w:rsidR="0006695C">
        <w:rPr>
          <w:rFonts w:ascii="Times New Roman" w:hAnsi="Times New Roman" w:cs="Times New Roman"/>
          <w:sz w:val="28"/>
          <w:szCs w:val="28"/>
        </w:rPr>
        <w:t xml:space="preserve"> в нормотворческой деятельности образовательного учреждения». «Основы профсоюзной работы», «Роль профсоюзной организации в регулировании трудовых отношений»</w:t>
      </w:r>
      <w:r w:rsidR="002D2C65">
        <w:rPr>
          <w:rFonts w:ascii="Times New Roman" w:hAnsi="Times New Roman" w:cs="Times New Roman"/>
          <w:sz w:val="28"/>
          <w:szCs w:val="28"/>
        </w:rPr>
        <w:t xml:space="preserve"> и один выездной семинар для вновь избранных председателей первичных профсоюзных организаций, организованный краевой организацией Профсоюза. </w:t>
      </w:r>
    </w:p>
    <w:p w:rsidR="00404224" w:rsidRPr="00723B0D" w:rsidRDefault="00404224" w:rsidP="0040422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связи с объединением города Георгиевска и района в Георгиевский городской округ и ликвидацией Георгиевской районной организации профсоюза были проведены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23B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внеочередная конференция Георгиевской районной организации Профсоюза 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723B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внеочередная конференция Георгиевской городской организации Профсоюза, на которой была создана территориальная организация Профсоюза работников народного образования и науки РФ в Георгиевском городском округе Ставропольского края.</w:t>
      </w:r>
      <w:proofErr w:type="gramEnd"/>
    </w:p>
    <w:p w:rsidR="00FE18CA" w:rsidRDefault="00C511AA" w:rsidP="00FE1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</w:t>
      </w:r>
      <w:r w:rsidR="00E102D7" w:rsidRPr="00981B65">
        <w:rPr>
          <w:rFonts w:ascii="Times New Roman" w:hAnsi="Times New Roman" w:cs="Times New Roman"/>
          <w:sz w:val="28"/>
          <w:szCs w:val="28"/>
        </w:rPr>
        <w:t>нашей деятельности по защите работников образования достигаются благодаря социальному</w:t>
      </w:r>
      <w:r w:rsidR="00E102D7">
        <w:rPr>
          <w:rFonts w:ascii="Times New Roman" w:hAnsi="Times New Roman" w:cs="Times New Roman"/>
          <w:sz w:val="28"/>
          <w:szCs w:val="28"/>
        </w:rPr>
        <w:t xml:space="preserve"> партнерству, коллективному договору, отраслевому Соглашению.</w:t>
      </w:r>
      <w:r w:rsidR="003C5E73" w:rsidRPr="00E1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73" w:rsidRPr="003C5E73" w:rsidRDefault="003C5E73" w:rsidP="00FE18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73">
        <w:rPr>
          <w:rFonts w:ascii="Times New Roman" w:hAnsi="Times New Roman" w:cs="Times New Roman"/>
          <w:sz w:val="28"/>
          <w:szCs w:val="28"/>
        </w:rPr>
        <w:t>Все принимаемые решения выполнялись.</w:t>
      </w:r>
    </w:p>
    <w:p w:rsidR="003C5E73" w:rsidRPr="003C5E73" w:rsidRDefault="003C5E73" w:rsidP="00FE18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E73">
        <w:rPr>
          <w:rFonts w:ascii="Times New Roman" w:eastAsia="Calibri" w:hAnsi="Times New Roman" w:cs="Times New Roman"/>
          <w:sz w:val="28"/>
          <w:szCs w:val="28"/>
        </w:rPr>
        <w:t xml:space="preserve">В системе образования </w:t>
      </w:r>
      <w:r w:rsidR="0006695C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3C5E73">
        <w:rPr>
          <w:rFonts w:ascii="Times New Roman" w:eastAsia="Calibri" w:hAnsi="Times New Roman" w:cs="Times New Roman"/>
          <w:sz w:val="28"/>
          <w:szCs w:val="28"/>
        </w:rPr>
        <w:t xml:space="preserve"> действ</w:t>
      </w:r>
      <w:r w:rsidR="00404224">
        <w:rPr>
          <w:rFonts w:ascii="Times New Roman" w:eastAsia="Calibri" w:hAnsi="Times New Roman" w:cs="Times New Roman"/>
          <w:sz w:val="28"/>
          <w:szCs w:val="28"/>
        </w:rPr>
        <w:t>овали</w:t>
      </w:r>
      <w:r w:rsidRPr="003C5E73">
        <w:rPr>
          <w:rFonts w:ascii="Times New Roman" w:eastAsia="Calibri" w:hAnsi="Times New Roman" w:cs="Times New Roman"/>
          <w:sz w:val="28"/>
          <w:szCs w:val="28"/>
        </w:rPr>
        <w:t xml:space="preserve"> 2 соглашения:</w:t>
      </w:r>
    </w:p>
    <w:p w:rsidR="003C5E73" w:rsidRPr="003C5E73" w:rsidRDefault="003C5E73" w:rsidP="00FE18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E73">
        <w:rPr>
          <w:rFonts w:ascii="Times New Roman" w:eastAsia="Calibri" w:hAnsi="Times New Roman" w:cs="Times New Roman"/>
          <w:sz w:val="28"/>
          <w:szCs w:val="28"/>
        </w:rPr>
        <w:lastRenderedPageBreak/>
        <w:t>отраслевое соглашение по организациям, находящимся в ведении министерства образования и молодежной политики Ставропольского края, на 201</w:t>
      </w:r>
      <w:r w:rsidR="0006695C">
        <w:rPr>
          <w:rFonts w:ascii="Times New Roman" w:eastAsia="Calibri" w:hAnsi="Times New Roman" w:cs="Times New Roman"/>
          <w:sz w:val="28"/>
          <w:szCs w:val="28"/>
        </w:rPr>
        <w:t>7</w:t>
      </w:r>
      <w:r w:rsidRPr="003C5E73">
        <w:rPr>
          <w:rFonts w:ascii="Times New Roman" w:eastAsia="Calibri" w:hAnsi="Times New Roman" w:cs="Times New Roman"/>
          <w:sz w:val="28"/>
          <w:szCs w:val="28"/>
        </w:rPr>
        <w:t>-201</w:t>
      </w:r>
      <w:r w:rsidR="0006695C">
        <w:rPr>
          <w:rFonts w:ascii="Times New Roman" w:eastAsia="Calibri" w:hAnsi="Times New Roman" w:cs="Times New Roman"/>
          <w:sz w:val="28"/>
          <w:szCs w:val="28"/>
        </w:rPr>
        <w:t>9</w:t>
      </w:r>
      <w:r w:rsidRPr="003C5E73">
        <w:rPr>
          <w:rFonts w:ascii="Times New Roman" w:eastAsia="Calibri" w:hAnsi="Times New Roman" w:cs="Times New Roman"/>
          <w:sz w:val="28"/>
          <w:szCs w:val="28"/>
        </w:rPr>
        <w:t xml:space="preserve"> годы (заключено 2</w:t>
      </w:r>
      <w:r w:rsidR="0006695C">
        <w:rPr>
          <w:rFonts w:ascii="Times New Roman" w:eastAsia="Calibri" w:hAnsi="Times New Roman" w:cs="Times New Roman"/>
          <w:sz w:val="28"/>
          <w:szCs w:val="28"/>
        </w:rPr>
        <w:t>9</w:t>
      </w:r>
      <w:r w:rsidRPr="003C5E73">
        <w:rPr>
          <w:rFonts w:ascii="Times New Roman" w:eastAsia="Calibri" w:hAnsi="Times New Roman" w:cs="Times New Roman"/>
          <w:sz w:val="28"/>
          <w:szCs w:val="28"/>
        </w:rPr>
        <w:t>.12.201</w:t>
      </w:r>
      <w:r w:rsidR="0006695C">
        <w:rPr>
          <w:rFonts w:ascii="Times New Roman" w:eastAsia="Calibri" w:hAnsi="Times New Roman" w:cs="Times New Roman"/>
          <w:sz w:val="28"/>
          <w:szCs w:val="28"/>
        </w:rPr>
        <w:t>6</w:t>
      </w:r>
      <w:r w:rsidRPr="003C5E73">
        <w:rPr>
          <w:rFonts w:ascii="Times New Roman" w:eastAsia="Calibri" w:hAnsi="Times New Roman" w:cs="Times New Roman"/>
          <w:sz w:val="28"/>
          <w:szCs w:val="28"/>
        </w:rPr>
        <w:t>г</w:t>
      </w:r>
      <w:r w:rsidR="0006695C">
        <w:rPr>
          <w:rFonts w:ascii="Times New Roman" w:eastAsia="Calibri" w:hAnsi="Times New Roman" w:cs="Times New Roman"/>
          <w:sz w:val="28"/>
          <w:szCs w:val="28"/>
        </w:rPr>
        <w:t>.</w:t>
      </w:r>
      <w:r w:rsidRPr="003C5E7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03D50" w:rsidRDefault="003C5E73" w:rsidP="003C5E73">
      <w:pPr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соглашение по организациям, </w:t>
      </w:r>
      <w:r w:rsidR="0006695C">
        <w:rPr>
          <w:rFonts w:ascii="Times New Roman" w:eastAsia="Batang" w:hAnsi="Times New Roman" w:cs="Times New Roman"/>
          <w:sz w:val="28"/>
          <w:szCs w:val="28"/>
          <w:lang w:eastAsia="ko-KR"/>
        </w:rPr>
        <w:t>подведомственным</w:t>
      </w:r>
      <w:r w:rsidR="00C31D9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управлению образования и молодежной политики администрации Георгиевского городского округа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Ставропольского края на 201</w:t>
      </w:r>
      <w:r w:rsidR="00C31D92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-201</w:t>
      </w:r>
      <w:r w:rsidR="00C31D92"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годы. </w:t>
      </w:r>
    </w:p>
    <w:p w:rsidR="003C5E73" w:rsidRPr="003C5E73" w:rsidRDefault="00803D50" w:rsidP="003C5E73">
      <w:pPr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</w:t>
      </w:r>
      <w:r w:rsidR="0069731D">
        <w:rPr>
          <w:rFonts w:ascii="Times New Roman" w:eastAsia="Batang" w:hAnsi="Times New Roman" w:cs="Times New Roman"/>
          <w:sz w:val="28"/>
          <w:szCs w:val="28"/>
          <w:lang w:eastAsia="ko-KR"/>
        </w:rPr>
        <w:t>январе 2018 года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было принято нов</w:t>
      </w:r>
      <w:r w:rsidR="00FE18CA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е отраслев</w:t>
      </w:r>
      <w:r w:rsidR="00FE18CA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е Соглашени</w:t>
      </w:r>
      <w:r w:rsidR="00FE18CA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 организациям, подведомственным </w:t>
      </w:r>
      <w:r w:rsidR="0069731D">
        <w:rPr>
          <w:rFonts w:ascii="Times New Roman" w:eastAsia="Batang" w:hAnsi="Times New Roman" w:cs="Times New Roman"/>
          <w:sz w:val="28"/>
          <w:szCs w:val="28"/>
          <w:lang w:eastAsia="ko-KR"/>
        </w:rPr>
        <w:t>управлению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образования</w:t>
      </w:r>
      <w:r w:rsidR="0069731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молодежной политики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администрации Георгиевского </w:t>
      </w:r>
      <w:r w:rsidR="0069731D">
        <w:rPr>
          <w:rFonts w:ascii="Times New Roman" w:eastAsia="Batang" w:hAnsi="Times New Roman" w:cs="Times New Roman"/>
          <w:sz w:val="28"/>
          <w:szCs w:val="28"/>
          <w:lang w:eastAsia="ko-KR"/>
        </w:rPr>
        <w:t>городского округа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Ставропольского края на 201</w:t>
      </w:r>
      <w:r w:rsidR="0069731D"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-20</w:t>
      </w:r>
      <w:r w:rsidR="0069731D">
        <w:rPr>
          <w:rFonts w:ascii="Times New Roman" w:eastAsia="Batang" w:hAnsi="Times New Roman" w:cs="Times New Roman"/>
          <w:sz w:val="28"/>
          <w:szCs w:val="28"/>
          <w:lang w:eastAsia="ko-KR"/>
        </w:rPr>
        <w:t>20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годы,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разослан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во все первичные профсоюзные организации и размещен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сайте </w:t>
      </w:r>
      <w:r w:rsidR="0069731D">
        <w:rPr>
          <w:rFonts w:ascii="Times New Roman" w:eastAsia="Batang" w:hAnsi="Times New Roman" w:cs="Times New Roman"/>
          <w:sz w:val="28"/>
          <w:szCs w:val="28"/>
          <w:lang w:eastAsia="ko-KR"/>
        </w:rPr>
        <w:t>территориальной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организации Профсоюза.</w:t>
      </w:r>
    </w:p>
    <w:p w:rsidR="003C5E73" w:rsidRPr="003C5E73" w:rsidRDefault="003C5E73" w:rsidP="003C5E73">
      <w:pPr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совместном заседании Совета руководителей образовательных организаций </w:t>
      </w:r>
      <w:r w:rsidR="0069731D">
        <w:rPr>
          <w:rFonts w:ascii="Times New Roman" w:eastAsia="Batang" w:hAnsi="Times New Roman" w:cs="Times New Roman"/>
          <w:sz w:val="28"/>
          <w:szCs w:val="28"/>
          <w:lang w:eastAsia="ko-KR"/>
        </w:rPr>
        <w:t>округа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комитета </w:t>
      </w:r>
      <w:r w:rsidR="0069731D">
        <w:rPr>
          <w:rFonts w:ascii="Times New Roman" w:eastAsia="Batang" w:hAnsi="Times New Roman" w:cs="Times New Roman"/>
          <w:sz w:val="28"/>
          <w:szCs w:val="28"/>
          <w:lang w:eastAsia="ko-KR"/>
        </w:rPr>
        <w:t>территориальной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организации рассмотрен вопрос «О выполнении Отраслевого соглашения по организациям, находящимся в ведении </w:t>
      </w:r>
      <w:r w:rsidR="0069731D">
        <w:rPr>
          <w:rFonts w:ascii="Times New Roman" w:eastAsia="Batang" w:hAnsi="Times New Roman" w:cs="Times New Roman"/>
          <w:sz w:val="28"/>
          <w:szCs w:val="28"/>
          <w:lang w:eastAsia="ko-KR"/>
        </w:rPr>
        <w:t>управления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образования</w:t>
      </w:r>
      <w:r w:rsidR="0069731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молодёжной политики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администрации Георгиевского </w:t>
      </w:r>
      <w:r w:rsidR="0069731D">
        <w:rPr>
          <w:rFonts w:ascii="Times New Roman" w:eastAsia="Batang" w:hAnsi="Times New Roman" w:cs="Times New Roman"/>
          <w:sz w:val="28"/>
          <w:szCs w:val="28"/>
          <w:lang w:eastAsia="ko-KR"/>
        </w:rPr>
        <w:t>городского округа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Ставропольского края за 201</w:t>
      </w:r>
      <w:r w:rsidR="004A0B19">
        <w:rPr>
          <w:rFonts w:ascii="Times New Roman" w:eastAsia="Batang" w:hAnsi="Times New Roman" w:cs="Times New Roman"/>
          <w:sz w:val="28"/>
          <w:szCs w:val="28"/>
          <w:lang w:eastAsia="ko-KR"/>
        </w:rPr>
        <w:t>6</w:t>
      </w:r>
      <w:r w:rsidR="0069731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год».</w:t>
      </w:r>
    </w:p>
    <w:p w:rsidR="003C5E73" w:rsidRPr="003C5E73" w:rsidRDefault="003C5E73" w:rsidP="003C5E7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</w:t>
      </w:r>
      <w:r w:rsidRPr="003C5E7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3.СОЦИАЛЬНОЕ ПАРТНЕРСТВО</w:t>
      </w:r>
    </w:p>
    <w:p w:rsidR="00103BD1" w:rsidRPr="003C5E73" w:rsidRDefault="00103BD1" w:rsidP="00103B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 из приоритетных направлений деятельности территориальной организации Профсоюза является организация коллективно-договорного регулирования социально-трудовых отношений, что способствует повышению уровня защиты прав работников образовательных организаций, развитию социального партнёрства.</w:t>
      </w:r>
      <w:r w:rsidRPr="003C5E73">
        <w:rPr>
          <w:rFonts w:ascii="Times New Roman" w:eastAsia="Calibri" w:hAnsi="Times New Roman" w:cs="Times New Roman"/>
          <w:sz w:val="28"/>
          <w:szCs w:val="28"/>
        </w:rPr>
        <w:t xml:space="preserve"> Система социального партнерства строится, прежде всего, на основе заключения и реализации территориального отраслевого соглашения, коллективных договоров образовательных учреждений.</w:t>
      </w:r>
    </w:p>
    <w:p w:rsidR="00103BD1" w:rsidRDefault="00103BD1" w:rsidP="00103B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E73">
        <w:rPr>
          <w:rFonts w:ascii="Times New Roman" w:eastAsia="Calibri" w:hAnsi="Times New Roman" w:cs="Times New Roman"/>
          <w:sz w:val="28"/>
          <w:szCs w:val="28"/>
        </w:rPr>
        <w:t xml:space="preserve">На территории Георгиевского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3C5E73">
        <w:rPr>
          <w:rFonts w:ascii="Times New Roman" w:eastAsia="Calibri" w:hAnsi="Times New Roman" w:cs="Times New Roman"/>
          <w:sz w:val="28"/>
          <w:szCs w:val="28"/>
        </w:rPr>
        <w:t xml:space="preserve"> действ</w:t>
      </w:r>
      <w:r>
        <w:rPr>
          <w:rFonts w:ascii="Times New Roman" w:eastAsia="Calibri" w:hAnsi="Times New Roman" w:cs="Times New Roman"/>
          <w:sz w:val="28"/>
          <w:szCs w:val="28"/>
        </w:rPr>
        <w:t>овала</w:t>
      </w:r>
      <w:r w:rsidRPr="003C5E73">
        <w:rPr>
          <w:rFonts w:ascii="Times New Roman" w:eastAsia="Calibri" w:hAnsi="Times New Roman" w:cs="Times New Roman"/>
          <w:sz w:val="28"/>
          <w:szCs w:val="28"/>
        </w:rPr>
        <w:t xml:space="preserve"> Отраслевая двухсторонняя комиссия по регулированию социально-трудовых отношений, созданная в </w:t>
      </w:r>
      <w:r>
        <w:rPr>
          <w:rFonts w:ascii="Times New Roman" w:eastAsia="Calibri" w:hAnsi="Times New Roman" w:cs="Times New Roman"/>
          <w:sz w:val="28"/>
          <w:szCs w:val="28"/>
        </w:rPr>
        <w:t>мае</w:t>
      </w:r>
      <w:r w:rsidRPr="003C5E73">
        <w:rPr>
          <w:rFonts w:ascii="Times New Roman" w:eastAsia="Calibri" w:hAnsi="Times New Roman" w:cs="Times New Roman"/>
          <w:sz w:val="28"/>
          <w:szCs w:val="28"/>
        </w:rPr>
        <w:t xml:space="preserve"> 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C5E7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03BD1" w:rsidRDefault="00103BD1" w:rsidP="00103B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образованием Георгиевского городского округа в соответствии с приказом управления образования и молодёжной политики администрации Георгиевского городского округа № 1201 от 15.09.2017 года «О создании отраслевой комиссии по регулированию социально-трудовых отношений» был утвержден новый состав комиссии. </w:t>
      </w:r>
      <w:r>
        <w:rPr>
          <w:rFonts w:ascii="Times New Roman" w:hAnsi="Times New Roman"/>
          <w:sz w:val="28"/>
          <w:szCs w:val="28"/>
        </w:rPr>
        <w:t>Ею в течение 2017 года были рассмотрены следующие вопросы:</w:t>
      </w:r>
    </w:p>
    <w:p w:rsidR="00103BD1" w:rsidRPr="00F6095C" w:rsidRDefault="00103BD1" w:rsidP="00103BD1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095C">
        <w:rPr>
          <w:rFonts w:ascii="Times New Roman" w:eastAsia="Batang" w:hAnsi="Times New Roman"/>
          <w:sz w:val="28"/>
          <w:szCs w:val="28"/>
          <w:lang w:eastAsia="ko-KR"/>
        </w:rPr>
        <w:t>О разработке проекта Примерного положения об оплате труда руководителей бюджетных, казенных, автономных образовательных учреждений Георгиевского городского округа.</w:t>
      </w:r>
    </w:p>
    <w:p w:rsidR="00103BD1" w:rsidRPr="00F6095C" w:rsidRDefault="00103BD1" w:rsidP="00103BD1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F6095C">
        <w:rPr>
          <w:rFonts w:ascii="Times New Roman" w:eastAsia="Batang" w:hAnsi="Times New Roman"/>
          <w:sz w:val="28"/>
          <w:szCs w:val="28"/>
          <w:lang w:eastAsia="ko-KR"/>
        </w:rPr>
        <w:lastRenderedPageBreak/>
        <w:t>О разработке проекта Примерного положения об оплате труда работников бюджетных, казенных, автономных образовательных учреждений Георгиевского городского округа.</w:t>
      </w:r>
    </w:p>
    <w:p w:rsidR="00103BD1" w:rsidRPr="00F6095C" w:rsidRDefault="00103BD1" w:rsidP="00103BD1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F6095C">
        <w:rPr>
          <w:rFonts w:ascii="Times New Roman" w:eastAsia="Batang" w:hAnsi="Times New Roman"/>
          <w:sz w:val="28"/>
          <w:szCs w:val="28"/>
          <w:lang w:eastAsia="ko-KR"/>
        </w:rPr>
        <w:t>О разработке и принятии нового отраслевого соглашения по организациям, подведомственным управлению образования и молодежной политики администрации Георгиевского городского округа  Ставропольского края, на 2018-2020 годы.</w:t>
      </w:r>
    </w:p>
    <w:p w:rsidR="00103BD1" w:rsidRPr="00F6095C" w:rsidRDefault="00103BD1" w:rsidP="00103BD1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F6095C">
        <w:rPr>
          <w:rFonts w:ascii="Times New Roman" w:eastAsia="Batang" w:hAnsi="Times New Roman"/>
          <w:sz w:val="28"/>
          <w:szCs w:val="28"/>
          <w:lang w:eastAsia="ko-KR"/>
        </w:rPr>
        <w:t xml:space="preserve">О плане работы отраслевой комиссии </w:t>
      </w:r>
      <w:r w:rsidRPr="00F6095C">
        <w:rPr>
          <w:rFonts w:ascii="Times New Roman" w:hAnsi="Times New Roman"/>
          <w:sz w:val="28"/>
          <w:szCs w:val="28"/>
        </w:rPr>
        <w:t xml:space="preserve">по регулированию социально-трудовых отношений </w:t>
      </w:r>
      <w:r w:rsidRPr="00F6095C">
        <w:rPr>
          <w:rFonts w:ascii="Times New Roman" w:eastAsia="Batang" w:hAnsi="Times New Roman"/>
          <w:sz w:val="28"/>
          <w:szCs w:val="28"/>
          <w:lang w:eastAsia="ko-KR"/>
        </w:rPr>
        <w:t>в сфере образования  Георгиевского городского округа  на 2018 год.</w:t>
      </w:r>
    </w:p>
    <w:p w:rsidR="00103BD1" w:rsidRPr="00404224" w:rsidRDefault="00103BD1" w:rsidP="00103BD1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F6095C">
        <w:rPr>
          <w:rFonts w:ascii="Times New Roman" w:hAnsi="Times New Roman"/>
          <w:sz w:val="28"/>
          <w:szCs w:val="28"/>
        </w:rPr>
        <w:t>Согласование и совместная работа по разработке проектов нормативно-правовых актов по вопросам оплаты труда и другим, затрагивающим социально-трудовые интересы работников образовательных учреждений.</w:t>
      </w:r>
    </w:p>
    <w:p w:rsidR="00404224" w:rsidRDefault="00404224" w:rsidP="0040422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отраслевое соглашение, заключенное на 2018-2020 годы</w:t>
      </w:r>
      <w:r w:rsidR="00D56516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внесены изменения в раздел «Оплаты труда»</w:t>
      </w:r>
      <w:r w:rsidR="00D5651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04224" w:rsidRDefault="00404224" w:rsidP="00404224">
      <w:pPr>
        <w:pStyle w:val="Default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пункт 2.1.4. минимальные ставки заработной платы по профессиональной квалификационной группе «Должности педагогических работников» комиссией было принято решение об увеличении ставок заработной платы педагогических работников на 20%</w:t>
      </w:r>
    </w:p>
    <w:p w:rsidR="00404224" w:rsidRDefault="00404224" w:rsidP="00404224">
      <w:pPr>
        <w:pStyle w:val="Default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п.4.4. установить выплаты за качество выполняемых работ:</w:t>
      </w:r>
    </w:p>
    <w:p w:rsidR="00404224" w:rsidRDefault="00404224" w:rsidP="00404224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наличие 1 квалификационной категории – 18% установленного должностного оклада, ставки заработной платы с учетом фактического объема учебной нагрузки (педагогической работы);</w:t>
      </w:r>
    </w:p>
    <w:p w:rsidR="00404224" w:rsidRDefault="00404224" w:rsidP="00404224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наличие высшей квалификационной категории- 23%.</w:t>
      </w:r>
    </w:p>
    <w:p w:rsidR="00404224" w:rsidRPr="00F6095C" w:rsidRDefault="00404224" w:rsidP="00404224">
      <w:pPr>
        <w:pStyle w:val="a3"/>
        <w:spacing w:after="0"/>
        <w:ind w:left="36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103BD1" w:rsidRPr="00F759BC" w:rsidRDefault="00103BD1" w:rsidP="00103B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59BC">
        <w:rPr>
          <w:rFonts w:ascii="Times New Roman" w:hAnsi="Times New Roman"/>
          <w:sz w:val="28"/>
          <w:szCs w:val="28"/>
        </w:rPr>
        <w:t>Средняя заработная плата в 201</w:t>
      </w:r>
      <w:r>
        <w:rPr>
          <w:rFonts w:ascii="Times New Roman" w:hAnsi="Times New Roman"/>
          <w:sz w:val="28"/>
          <w:szCs w:val="28"/>
        </w:rPr>
        <w:t>7</w:t>
      </w:r>
      <w:r w:rsidRPr="00F759BC">
        <w:rPr>
          <w:rFonts w:ascii="Times New Roman" w:hAnsi="Times New Roman"/>
          <w:sz w:val="28"/>
          <w:szCs w:val="28"/>
        </w:rPr>
        <w:t xml:space="preserve"> году сохранилась по всем учреждениям в соответствии с целевыми показателями, заложенными в дорожных картах по отрасли.</w:t>
      </w:r>
    </w:p>
    <w:p w:rsidR="00103BD1" w:rsidRDefault="00103BD1" w:rsidP="00103BD1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59BC">
        <w:rPr>
          <w:rFonts w:ascii="Times New Roman" w:hAnsi="Times New Roman"/>
          <w:sz w:val="28"/>
          <w:szCs w:val="28"/>
        </w:rPr>
        <w:t>По итогам 12-ти месяцев 201</w:t>
      </w:r>
      <w:r>
        <w:rPr>
          <w:rFonts w:ascii="Times New Roman" w:hAnsi="Times New Roman"/>
          <w:sz w:val="28"/>
          <w:szCs w:val="28"/>
        </w:rPr>
        <w:t>7</w:t>
      </w:r>
      <w:r w:rsidRPr="00F759BC">
        <w:rPr>
          <w:rFonts w:ascii="Times New Roman" w:hAnsi="Times New Roman"/>
          <w:sz w:val="28"/>
          <w:szCs w:val="28"/>
        </w:rPr>
        <w:t xml:space="preserve"> года размер средней заработной платы педагогических  работников города</w:t>
      </w:r>
      <w:r>
        <w:rPr>
          <w:rFonts w:ascii="Times New Roman" w:hAnsi="Times New Roman"/>
          <w:sz w:val="28"/>
          <w:szCs w:val="28"/>
        </w:rPr>
        <w:t xml:space="preserve"> Георгиевска</w:t>
      </w:r>
      <w:r w:rsidRPr="00F759BC">
        <w:rPr>
          <w:rFonts w:ascii="Times New Roman" w:hAnsi="Times New Roman"/>
          <w:sz w:val="28"/>
          <w:szCs w:val="28"/>
        </w:rPr>
        <w:t xml:space="preserve"> составил: учителей общеобразовательных учреждений – </w:t>
      </w:r>
      <w:r>
        <w:rPr>
          <w:rFonts w:ascii="Times New Roman" w:hAnsi="Times New Roman"/>
          <w:b/>
          <w:sz w:val="28"/>
          <w:szCs w:val="28"/>
        </w:rPr>
        <w:t>24904,67</w:t>
      </w:r>
      <w:r w:rsidRPr="00F759BC">
        <w:rPr>
          <w:rFonts w:ascii="Times New Roman" w:hAnsi="Times New Roman"/>
          <w:sz w:val="28"/>
          <w:szCs w:val="28"/>
        </w:rPr>
        <w:t xml:space="preserve"> рубля, педагогических работников детских садов  – </w:t>
      </w:r>
      <w:r>
        <w:rPr>
          <w:rFonts w:ascii="Times New Roman" w:hAnsi="Times New Roman"/>
          <w:b/>
          <w:sz w:val="28"/>
          <w:szCs w:val="28"/>
        </w:rPr>
        <w:t>21279,1</w:t>
      </w:r>
      <w:r w:rsidRPr="00F759BC">
        <w:rPr>
          <w:rFonts w:ascii="Times New Roman" w:hAnsi="Times New Roman"/>
          <w:sz w:val="28"/>
          <w:szCs w:val="28"/>
        </w:rPr>
        <w:t xml:space="preserve"> рубля, работников дополнительного образования –</w:t>
      </w:r>
      <w:r>
        <w:rPr>
          <w:rFonts w:ascii="Times New Roman" w:hAnsi="Times New Roman"/>
          <w:b/>
          <w:sz w:val="28"/>
          <w:szCs w:val="28"/>
        </w:rPr>
        <w:t>23855,9</w:t>
      </w:r>
      <w:r w:rsidRPr="00F759BC">
        <w:rPr>
          <w:rFonts w:ascii="Times New Roman" w:hAnsi="Times New Roman"/>
          <w:sz w:val="28"/>
          <w:szCs w:val="28"/>
        </w:rPr>
        <w:t>рублей</w:t>
      </w:r>
      <w:r w:rsidRPr="00F759BC">
        <w:rPr>
          <w:rFonts w:ascii="Times New Roman" w:hAnsi="Times New Roman"/>
          <w:bCs/>
          <w:sz w:val="28"/>
          <w:szCs w:val="28"/>
        </w:rPr>
        <w:t xml:space="preserve">. </w:t>
      </w:r>
    </w:p>
    <w:p w:rsidR="00103BD1" w:rsidRDefault="00103BD1" w:rsidP="00103BD1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59BC">
        <w:rPr>
          <w:rFonts w:ascii="Times New Roman" w:hAnsi="Times New Roman"/>
          <w:sz w:val="28"/>
          <w:szCs w:val="28"/>
        </w:rPr>
        <w:t>По итогам 12-ти месяцев 201</w:t>
      </w:r>
      <w:r>
        <w:rPr>
          <w:rFonts w:ascii="Times New Roman" w:hAnsi="Times New Roman"/>
          <w:sz w:val="28"/>
          <w:szCs w:val="28"/>
        </w:rPr>
        <w:t>7</w:t>
      </w:r>
      <w:r w:rsidRPr="00F759BC">
        <w:rPr>
          <w:rFonts w:ascii="Times New Roman" w:hAnsi="Times New Roman"/>
          <w:sz w:val="28"/>
          <w:szCs w:val="28"/>
        </w:rPr>
        <w:t xml:space="preserve"> года размер средней заработной платы п</w:t>
      </w:r>
      <w:r>
        <w:rPr>
          <w:rFonts w:ascii="Times New Roman" w:hAnsi="Times New Roman"/>
          <w:sz w:val="28"/>
          <w:szCs w:val="28"/>
        </w:rPr>
        <w:t>едагогических  работников  Георгиевского муниципального района</w:t>
      </w:r>
      <w:r w:rsidRPr="00F759BC">
        <w:rPr>
          <w:rFonts w:ascii="Times New Roman" w:hAnsi="Times New Roman"/>
          <w:sz w:val="28"/>
          <w:szCs w:val="28"/>
        </w:rPr>
        <w:t xml:space="preserve"> составил: учителей общеобразовательных учреждений – </w:t>
      </w:r>
      <w:r>
        <w:rPr>
          <w:rFonts w:ascii="Times New Roman" w:hAnsi="Times New Roman"/>
          <w:b/>
          <w:sz w:val="28"/>
          <w:szCs w:val="28"/>
        </w:rPr>
        <w:t>28014,02</w:t>
      </w:r>
      <w:r w:rsidRPr="00F759BC">
        <w:rPr>
          <w:rFonts w:ascii="Times New Roman" w:hAnsi="Times New Roman"/>
          <w:sz w:val="28"/>
          <w:szCs w:val="28"/>
        </w:rPr>
        <w:t xml:space="preserve"> рубля, педагогических работников детских садов  – </w:t>
      </w:r>
      <w:r>
        <w:rPr>
          <w:rFonts w:ascii="Times New Roman" w:hAnsi="Times New Roman"/>
          <w:b/>
          <w:sz w:val="28"/>
          <w:szCs w:val="28"/>
        </w:rPr>
        <w:t>22957,53</w:t>
      </w:r>
      <w:r w:rsidRPr="00F759BC">
        <w:rPr>
          <w:rFonts w:ascii="Times New Roman" w:hAnsi="Times New Roman"/>
          <w:sz w:val="28"/>
          <w:szCs w:val="28"/>
        </w:rPr>
        <w:t xml:space="preserve"> рубля, работников дополнительного образования –</w:t>
      </w:r>
      <w:r>
        <w:rPr>
          <w:rFonts w:ascii="Times New Roman" w:hAnsi="Times New Roman"/>
          <w:b/>
          <w:sz w:val="28"/>
          <w:szCs w:val="28"/>
        </w:rPr>
        <w:t xml:space="preserve">27175,93 </w:t>
      </w:r>
      <w:r w:rsidRPr="00F759BC">
        <w:rPr>
          <w:rFonts w:ascii="Times New Roman" w:hAnsi="Times New Roman"/>
          <w:sz w:val="28"/>
          <w:szCs w:val="28"/>
        </w:rPr>
        <w:t>рублей</w:t>
      </w:r>
      <w:r w:rsidR="00BB6404">
        <w:rPr>
          <w:rFonts w:ascii="Times New Roman" w:hAnsi="Times New Roman"/>
          <w:sz w:val="28"/>
          <w:szCs w:val="28"/>
        </w:rPr>
        <w:t>, что соответствует показателям «Дорожной карты»,</w:t>
      </w:r>
      <w:r w:rsidR="00D56516">
        <w:rPr>
          <w:rFonts w:ascii="Times New Roman" w:hAnsi="Times New Roman"/>
          <w:sz w:val="28"/>
          <w:szCs w:val="28"/>
        </w:rPr>
        <w:t xml:space="preserve"> </w:t>
      </w:r>
      <w:r w:rsidR="00BB6404">
        <w:rPr>
          <w:rFonts w:ascii="Times New Roman" w:hAnsi="Times New Roman"/>
          <w:sz w:val="28"/>
          <w:szCs w:val="28"/>
        </w:rPr>
        <w:t xml:space="preserve">установленной по отрасли </w:t>
      </w:r>
      <w:r w:rsidR="00D56516">
        <w:rPr>
          <w:rFonts w:ascii="Times New Roman" w:hAnsi="Times New Roman"/>
          <w:sz w:val="28"/>
          <w:szCs w:val="28"/>
        </w:rPr>
        <w:t>«О</w:t>
      </w:r>
      <w:r w:rsidR="00BB6404">
        <w:rPr>
          <w:rFonts w:ascii="Times New Roman" w:hAnsi="Times New Roman"/>
          <w:sz w:val="28"/>
          <w:szCs w:val="28"/>
        </w:rPr>
        <w:t>бразования</w:t>
      </w:r>
      <w:r w:rsidR="00D56516">
        <w:rPr>
          <w:rFonts w:ascii="Times New Roman" w:hAnsi="Times New Roman"/>
          <w:sz w:val="28"/>
          <w:szCs w:val="28"/>
        </w:rPr>
        <w:t>»</w:t>
      </w:r>
      <w:r w:rsidR="00BB6404">
        <w:rPr>
          <w:rFonts w:ascii="Times New Roman" w:hAnsi="Times New Roman"/>
          <w:sz w:val="28"/>
          <w:szCs w:val="28"/>
        </w:rPr>
        <w:t xml:space="preserve"> в Ставропольском крае на 2017 год. </w:t>
      </w:r>
    </w:p>
    <w:p w:rsidR="00103BD1" w:rsidRDefault="00BB6404" w:rsidP="00820CD3">
      <w:pPr>
        <w:spacing w:after="0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П</w:t>
      </w:r>
      <w:r w:rsidR="00103BD1" w:rsidRPr="00AA6A58">
        <w:rPr>
          <w:rFonts w:ascii="Times New Roman" w:eastAsia="Batang" w:hAnsi="Times New Roman" w:cs="Times New Roman"/>
          <w:sz w:val="28"/>
          <w:szCs w:val="28"/>
          <w:lang w:eastAsia="ko-KR"/>
        </w:rPr>
        <w:t>редседателям первичных профсоюзных организаций, не освобожденным от основной работы,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основании Отраслевого соглашения, </w:t>
      </w:r>
      <w:r w:rsidR="00103BD1" w:rsidRPr="00AA6A58">
        <w:rPr>
          <w:rFonts w:ascii="Times New Roman" w:eastAsia="Batang" w:hAnsi="Times New Roman" w:cs="Times New Roman"/>
          <w:sz w:val="28"/>
          <w:szCs w:val="28"/>
          <w:lang w:eastAsia="ko-KR"/>
        </w:rPr>
        <w:t>устанавливается не менее 25% должностного оклада (ставки заработной платы) ежемесячная стимулирующая выплата из фонда стимулирующего характера за личный вклад в общие результаты деятельности учреждения, участие в подготовке и организации социально-значимых мероприятий (</w:t>
      </w:r>
      <w:r w:rsidR="00103BD1" w:rsidRPr="00AA6A5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87 чел. 973 тыс. </w:t>
      </w:r>
      <w:proofErr w:type="spellStart"/>
      <w:r w:rsidR="00103BD1" w:rsidRPr="00AA6A5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руб</w:t>
      </w:r>
      <w:proofErr w:type="spellEnd"/>
      <w:r w:rsidR="00103BD1" w:rsidRPr="00AA6A5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).</w:t>
      </w:r>
    </w:p>
    <w:p w:rsidR="00103BD1" w:rsidRPr="003C5E73" w:rsidRDefault="00103BD1" w:rsidP="00103BD1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Во всех образовательных организациях округа и организациях, подведомственных управлению образования и молодежной политики администрации Георгиевского городского округа заключены коллективные договоры (100%). Все они прошли уведомительную регистрацию в УТСЗН администрации Георгиевского городского округа.</w:t>
      </w:r>
    </w:p>
    <w:p w:rsidR="00103BD1" w:rsidRPr="002A7EF8" w:rsidRDefault="00103BD1" w:rsidP="00103BD1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A7EF8">
        <w:rPr>
          <w:rFonts w:ascii="Times New Roman" w:eastAsia="Batang" w:hAnsi="Times New Roman" w:cs="Times New Roman"/>
          <w:sz w:val="28"/>
          <w:szCs w:val="28"/>
          <w:lang w:eastAsia="ko-KR"/>
        </w:rPr>
        <w:t>Через закрепление в коллективных договорах дополнительных гарантий – работникам предоставляются:</w:t>
      </w:r>
    </w:p>
    <w:p w:rsidR="00103BD1" w:rsidRPr="003C5E73" w:rsidRDefault="00103BD1" w:rsidP="00103BD1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оплачиваемые дополнительные отпуска за ненормированный рабочий день от 3 до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="00AA6A5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календарных дней (</w:t>
      </w:r>
      <w:r w:rsidR="00AA6A58" w:rsidRPr="00820CD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41 чел. – 132 тыс</w:t>
      </w:r>
      <w:proofErr w:type="gramStart"/>
      <w:r w:rsidR="00AA6A58" w:rsidRPr="00820CD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.р</w:t>
      </w:r>
      <w:proofErr w:type="gramEnd"/>
      <w:r w:rsidR="00AA6A58" w:rsidRPr="00820CD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уб</w:t>
      </w:r>
      <w:r w:rsidR="00AA6A58">
        <w:rPr>
          <w:rFonts w:ascii="Times New Roman" w:eastAsia="Batang" w:hAnsi="Times New Roman" w:cs="Times New Roman"/>
          <w:sz w:val="28"/>
          <w:szCs w:val="28"/>
          <w:lang w:eastAsia="ko-KR"/>
        </w:rPr>
        <w:t>.);</w:t>
      </w:r>
    </w:p>
    <w:p w:rsidR="00103BD1" w:rsidRPr="003C5E73" w:rsidRDefault="00103BD1" w:rsidP="00103BD1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оплачиваемые дополнительные отпуска за вредные и опасные условия труда </w:t>
      </w:r>
      <w:r w:rsidR="00AA6A58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r w:rsidR="00AA6A58" w:rsidRPr="00AA6A5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152 чел. – 392 тыс</w:t>
      </w:r>
      <w:proofErr w:type="gramStart"/>
      <w:r w:rsidR="00AA6A58" w:rsidRPr="00AA6A5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.р</w:t>
      </w:r>
      <w:proofErr w:type="gramEnd"/>
      <w:r w:rsidR="00AA6A58" w:rsidRPr="00AA6A5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уб.)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выплаты в размере 4% - 12% к ставке заработной платы (окладам) по результатам </w:t>
      </w:r>
      <w:r w:rsidR="00AA6A58">
        <w:rPr>
          <w:rFonts w:ascii="Times New Roman" w:eastAsia="Batang" w:hAnsi="Times New Roman" w:cs="Times New Roman"/>
          <w:sz w:val="28"/>
          <w:szCs w:val="28"/>
          <w:lang w:eastAsia="ko-KR"/>
        </w:rPr>
        <w:t>СОУТ (</w:t>
      </w:r>
      <w:r w:rsidR="00AA6A58" w:rsidRPr="00AA6A5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152 чел. – 1559 тыс.руб</w:t>
      </w:r>
      <w:r w:rsidR="00AA6A58">
        <w:rPr>
          <w:rFonts w:ascii="Times New Roman" w:eastAsia="Batang" w:hAnsi="Times New Roman" w:cs="Times New Roman"/>
          <w:sz w:val="28"/>
          <w:szCs w:val="28"/>
          <w:lang w:eastAsia="ko-KR"/>
        </w:rPr>
        <w:t>.);</w:t>
      </w:r>
    </w:p>
    <w:p w:rsidR="00103BD1" w:rsidRDefault="00103BD1" w:rsidP="00103B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экономическая эффективность коллективных договоров и социального партнерства всех учреждений образования </w:t>
      </w:r>
      <w:r w:rsidR="00820CD3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только в 201</w:t>
      </w:r>
      <w:r w:rsidR="00820C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820CD3">
        <w:rPr>
          <w:rFonts w:ascii="Times New Roman" w:hAnsi="Times New Roman" w:cs="Times New Roman"/>
          <w:b/>
          <w:sz w:val="28"/>
          <w:szCs w:val="28"/>
        </w:rPr>
        <w:t>3264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ублей.</w:t>
      </w:r>
    </w:p>
    <w:p w:rsidR="00D56516" w:rsidRDefault="00D56516" w:rsidP="00D565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достижений социального партнёрства было увеличение фондов ОТ в учреждениях дополнительного образования ДДТ и ЦТЭК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еоргиевска на 160000 тыс. руб. </w:t>
      </w:r>
      <w:r w:rsidR="008C4D4F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D56516">
        <w:rPr>
          <w:sz w:val="28"/>
          <w:szCs w:val="28"/>
        </w:rPr>
        <w:t xml:space="preserve"> </w:t>
      </w:r>
      <w:r>
        <w:rPr>
          <w:sz w:val="28"/>
          <w:szCs w:val="28"/>
        </w:rPr>
        <w:t>ходе профсоюзной проверки по соблюдению трудового законодательства в вопросах оплаты труда</w:t>
      </w:r>
      <w:r w:rsidR="008C4D4F">
        <w:rPr>
          <w:sz w:val="28"/>
          <w:szCs w:val="28"/>
        </w:rPr>
        <w:t>).</w:t>
      </w:r>
    </w:p>
    <w:p w:rsidR="00103BD1" w:rsidRDefault="00103BD1" w:rsidP="00103B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73">
        <w:rPr>
          <w:rFonts w:ascii="Times New Roman" w:hAnsi="Times New Roman" w:cs="Times New Roman"/>
          <w:sz w:val="28"/>
          <w:szCs w:val="28"/>
        </w:rPr>
        <w:t>В 201</w:t>
      </w:r>
      <w:r w:rsidR="00820CD3">
        <w:rPr>
          <w:rFonts w:ascii="Times New Roman" w:hAnsi="Times New Roman" w:cs="Times New Roman"/>
          <w:sz w:val="28"/>
          <w:szCs w:val="28"/>
        </w:rPr>
        <w:t>7</w:t>
      </w:r>
      <w:r w:rsidRPr="003C5E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20CD3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3C5E73">
        <w:rPr>
          <w:rFonts w:ascii="Times New Roman" w:hAnsi="Times New Roman" w:cs="Times New Roman"/>
          <w:sz w:val="28"/>
          <w:szCs w:val="28"/>
        </w:rPr>
        <w:t xml:space="preserve"> организация прин</w:t>
      </w:r>
      <w:r>
        <w:rPr>
          <w:rFonts w:ascii="Times New Roman" w:hAnsi="Times New Roman" w:cs="Times New Roman"/>
          <w:sz w:val="28"/>
          <w:szCs w:val="28"/>
        </w:rPr>
        <w:t>има</w:t>
      </w:r>
      <w:r w:rsidRPr="003C5E73">
        <w:rPr>
          <w:rFonts w:ascii="Times New Roman" w:hAnsi="Times New Roman" w:cs="Times New Roman"/>
          <w:sz w:val="28"/>
          <w:szCs w:val="28"/>
        </w:rPr>
        <w:t xml:space="preserve">ла участие в краевом конкурсе </w:t>
      </w:r>
      <w:r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2A7EF8">
        <w:rPr>
          <w:rFonts w:ascii="Times New Roman" w:hAnsi="Times New Roman" w:cs="Times New Roman"/>
          <w:sz w:val="28"/>
          <w:szCs w:val="28"/>
        </w:rPr>
        <w:t>коллективный договор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73">
        <w:rPr>
          <w:rFonts w:ascii="Times New Roman" w:hAnsi="Times New Roman" w:cs="Times New Roman"/>
          <w:sz w:val="28"/>
          <w:szCs w:val="28"/>
        </w:rPr>
        <w:t>.</w:t>
      </w:r>
    </w:p>
    <w:p w:rsidR="00C9497C" w:rsidRDefault="00C9497C" w:rsidP="003C5E73">
      <w:pPr>
        <w:pStyle w:val="a3"/>
        <w:spacing w:after="0"/>
        <w:ind w:left="1418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C5E73" w:rsidRPr="003C5E73" w:rsidRDefault="003C5E73" w:rsidP="003C5E73">
      <w:pPr>
        <w:pStyle w:val="a3"/>
        <w:spacing w:after="0"/>
        <w:ind w:left="1418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C5E7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4.        ПРАВОЗАЩИТНАЯ РАБОТА ПРОФСОЮЗА</w:t>
      </w:r>
    </w:p>
    <w:p w:rsidR="003C5E73" w:rsidRPr="003C5E73" w:rsidRDefault="0049670E" w:rsidP="003C5E73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Основные мероприятия по правозащитной работе были направлены на усиление работы с профсоюзными кадрами и активом, повышение профессионализма и правовой культуры. Юридическая защита </w:t>
      </w:r>
      <w:r w:rsidR="006269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прав и интересов членов Профсоюза реализовывалась через различные механизмы, а именно: участие в разработке нормативных правовых актов и проведение правовой экспертизы проектов нормативных правовых актов. 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Правозащитная деятельность </w:t>
      </w:r>
      <w:r w:rsidR="006269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территориальной 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организации Профсоюза в отчетном периоде 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осуществлялась</w:t>
      </w:r>
      <w:r w:rsidR="006269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внештатными правовыми </w:t>
      </w:r>
      <w:r w:rsidR="001E7811">
        <w:rPr>
          <w:rFonts w:ascii="Times New Roman" w:eastAsia="Batang" w:hAnsi="Times New Roman" w:cs="Times New Roman"/>
          <w:sz w:val="28"/>
          <w:szCs w:val="28"/>
          <w:lang w:eastAsia="ko-KR"/>
        </w:rPr>
        <w:t>инспекторами</w:t>
      </w:r>
      <w:r w:rsidR="000E188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труда </w:t>
      </w:r>
      <w:proofErr w:type="spellStart"/>
      <w:r w:rsidR="00B0770F">
        <w:rPr>
          <w:rFonts w:ascii="Times New Roman" w:eastAsia="Batang" w:hAnsi="Times New Roman" w:cs="Times New Roman"/>
          <w:sz w:val="28"/>
          <w:szCs w:val="28"/>
          <w:lang w:eastAsia="ko-KR"/>
        </w:rPr>
        <w:t>Беловодской</w:t>
      </w:r>
      <w:proofErr w:type="spellEnd"/>
      <w:r w:rsidR="00B0770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Т.Н. и </w:t>
      </w:r>
      <w:proofErr w:type="spellStart"/>
      <w:r w:rsidR="00B0770F">
        <w:rPr>
          <w:rFonts w:ascii="Times New Roman" w:eastAsia="Batang" w:hAnsi="Times New Roman" w:cs="Times New Roman"/>
          <w:sz w:val="28"/>
          <w:szCs w:val="28"/>
          <w:lang w:eastAsia="ko-KR"/>
        </w:rPr>
        <w:t>Бартковой</w:t>
      </w:r>
      <w:proofErr w:type="spellEnd"/>
      <w:r w:rsidR="00B0770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Н.В.</w:t>
      </w:r>
      <w:r w:rsidR="00921E8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по следующим основным направлениям:</w:t>
      </w:r>
    </w:p>
    <w:p w:rsidR="003C5E73" w:rsidRPr="003C5E73" w:rsidRDefault="003C5E73" w:rsidP="003C5E73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осуществление профсоюзного </w:t>
      </w:r>
      <w:proofErr w:type="gramStart"/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контроля за</w:t>
      </w:r>
      <w:proofErr w:type="gramEnd"/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соблюдением трудового законодательства;</w:t>
      </w:r>
    </w:p>
    <w:p w:rsidR="003C5E73" w:rsidRPr="003C5E73" w:rsidRDefault="003C5E73" w:rsidP="003C5E73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- консультирование членов Профсоюза по вопросам защиты трудовых прав и социальных гарантий;</w:t>
      </w:r>
    </w:p>
    <w:p w:rsidR="003C5E73" w:rsidRPr="003C5E73" w:rsidRDefault="003C5E73" w:rsidP="003C5E73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- участие в договорном регулировании социально-трудовых отношений в рамках социального партнерства;</w:t>
      </w:r>
    </w:p>
    <w:p w:rsidR="003C5E73" w:rsidRPr="003C5E73" w:rsidRDefault="003C5E73" w:rsidP="003C5E73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- информационно-методическая работа по правовым вопросам;</w:t>
      </w:r>
    </w:p>
    <w:p w:rsidR="003C5E73" w:rsidRPr="003C5E73" w:rsidRDefault="003C5E73" w:rsidP="003C5E73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- проведение обучающих семинаров с профактивом.</w:t>
      </w:r>
    </w:p>
    <w:p w:rsidR="00783337" w:rsidRDefault="00E9126E" w:rsidP="00783337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Внештатными правовыми инспекторами труда с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овместно с ведущим специалистом отдела труда и социально-правовых гарантий УТСЗН администрации Г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ГО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Коваль В.Н., с ведущим юрисконсультом МКУ «Центр поддержки системы образования» А.Е. Парфёновой,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с 01 марта по 01 апреля в целях обеспечения мер по выявлению, предупреждению и устранению</w:t>
      </w:r>
      <w:r w:rsidR="00B660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нарушений трудо</w:t>
      </w:r>
      <w:r w:rsidR="00904182">
        <w:rPr>
          <w:rFonts w:ascii="Times New Roman" w:eastAsia="Batang" w:hAnsi="Times New Roman" w:cs="Times New Roman"/>
          <w:sz w:val="28"/>
          <w:szCs w:val="28"/>
          <w:lang w:eastAsia="ko-KR"/>
        </w:rPr>
        <w:t>вого законодательства и иных нормативных правовых актов</w:t>
      </w:r>
      <w:r w:rsidR="005D1A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была 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проведена </w:t>
      </w:r>
      <w:r w:rsidR="005D1A59">
        <w:rPr>
          <w:rFonts w:ascii="Times New Roman" w:eastAsia="Batang" w:hAnsi="Times New Roman" w:cs="Times New Roman"/>
          <w:sz w:val="28"/>
          <w:szCs w:val="28"/>
          <w:lang w:eastAsia="ko-KR"/>
        </w:rPr>
        <w:t>краевая</w:t>
      </w:r>
      <w:r w:rsidR="003E61E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тематическая проверка по теме</w:t>
      </w:r>
      <w:proofErr w:type="gramEnd"/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: «Соблюдение трудового законодательства при </w:t>
      </w:r>
      <w:r w:rsidR="005D1A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определении учебной нагрузки педагогических </w:t>
      </w:r>
      <w:r w:rsidR="003E61E9">
        <w:rPr>
          <w:rFonts w:ascii="Times New Roman" w:eastAsia="Batang" w:hAnsi="Times New Roman" w:cs="Times New Roman"/>
          <w:sz w:val="28"/>
          <w:szCs w:val="28"/>
          <w:lang w:eastAsia="ko-KR"/>
        </w:rPr>
        <w:t>работник</w:t>
      </w:r>
      <w:r w:rsidR="005D1A59">
        <w:rPr>
          <w:rFonts w:ascii="Times New Roman" w:eastAsia="Batang" w:hAnsi="Times New Roman" w:cs="Times New Roman"/>
          <w:sz w:val="28"/>
          <w:szCs w:val="28"/>
          <w:lang w:eastAsia="ko-KR"/>
        </w:rPr>
        <w:t>ов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образовательных организаци</w:t>
      </w:r>
      <w:r w:rsidR="003E61E9">
        <w:rPr>
          <w:rFonts w:ascii="Times New Roman" w:eastAsia="Batang" w:hAnsi="Times New Roman" w:cs="Times New Roman"/>
          <w:sz w:val="28"/>
          <w:szCs w:val="28"/>
          <w:lang w:eastAsia="ko-KR"/>
        </w:rPr>
        <w:t>й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 в </w:t>
      </w:r>
      <w:r w:rsidR="003E61E9" w:rsidRPr="00C324F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1</w:t>
      </w:r>
      <w:r w:rsidR="005D1A59" w:rsidRPr="00C324F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образовательных организациях Георгиевского </w:t>
      </w:r>
      <w:r w:rsidR="005D1A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городского </w:t>
      </w:r>
      <w:proofErr w:type="gramStart"/>
      <w:r w:rsidR="005D1A59">
        <w:rPr>
          <w:rFonts w:ascii="Times New Roman" w:eastAsia="Batang" w:hAnsi="Times New Roman" w:cs="Times New Roman"/>
          <w:sz w:val="28"/>
          <w:szCs w:val="28"/>
          <w:lang w:eastAsia="ko-KR"/>
        </w:rPr>
        <w:t>округа</w:t>
      </w:r>
      <w:proofErr w:type="gramEnd"/>
      <w:r w:rsidR="0078333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 количеством работающих </w:t>
      </w:r>
      <w:r w:rsidR="005D1A5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721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</w:t>
      </w:r>
      <w:r w:rsidR="005D1A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педагогических работников - </w:t>
      </w:r>
      <w:r w:rsidR="005D1A59" w:rsidRPr="005D1A5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409</w:t>
      </w:r>
      <w:r w:rsidR="0078333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3202E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5D1A59">
        <w:rPr>
          <w:rFonts w:ascii="Times New Roman" w:eastAsia="Batang" w:hAnsi="Times New Roman" w:cs="Times New Roman"/>
          <w:sz w:val="28"/>
          <w:szCs w:val="28"/>
          <w:lang w:eastAsia="ko-KR"/>
        </w:rPr>
        <w:t>чел.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Было выявлено </w:t>
      </w:r>
      <w:r w:rsidR="00783337" w:rsidRPr="005D1A5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277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нарушений трудового законодательства, направлено </w:t>
      </w:r>
      <w:r w:rsidR="003202E9" w:rsidRPr="005D1A5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1</w:t>
      </w:r>
      <w:r w:rsidR="005D1A59" w:rsidRPr="005D1A5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1</w:t>
      </w:r>
      <w:r w:rsidR="005D1A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представлений об устранении выявленных нарушений трудового законодательства.</w:t>
      </w:r>
    </w:p>
    <w:p w:rsidR="00262C1B" w:rsidRDefault="007D64C1" w:rsidP="003C5E73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Выявленные нарушения: 1. Отсутствие в трудовых договорах и дополнительных соглашениях условий об объёме учебной нагрузки (146 учителей); 2. Нарушения в несоблюдении установленных сроков предупреждения педагога о возможном уменьшении (увеличении) учебной нагрузки (8 чел.); 3. Несоблюдение порядка ежегодного установления учебной нагрузки педагогам, находящимся в отпуске по уходу за ребёнком до достижения им трёхлетнего возраста, с последующей </w:t>
      </w:r>
      <w:r w:rsidR="0010332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передачей для временного преподавания другими работниками (3 чел.); 4. Не согласован с представительным органом работников тарификационный список (31 педагог), график отпусков работников учреждения на 2017 год; 4. В трудовых договорах, в дополнительных соглашениях </w:t>
      </w:r>
      <w:r w:rsidR="00473E47">
        <w:rPr>
          <w:rFonts w:ascii="Times New Roman" w:eastAsia="Batang" w:hAnsi="Times New Roman" w:cs="Times New Roman"/>
          <w:sz w:val="28"/>
          <w:szCs w:val="28"/>
          <w:lang w:eastAsia="ko-KR"/>
        </w:rPr>
        <w:t>у некоторых работников наименования должностей не соответствует «Единому квалификационному справочнику должностей…».</w:t>
      </w:r>
      <w:r w:rsidR="00C324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Все выявленные нарушения устранены.</w:t>
      </w:r>
    </w:p>
    <w:p w:rsidR="00473E47" w:rsidRDefault="00473E47" w:rsidP="003C5E73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В 2017 году с участием правов</w:t>
      </w:r>
      <w:r w:rsidR="00C324FB">
        <w:rPr>
          <w:rFonts w:ascii="Times New Roman" w:eastAsia="Batang" w:hAnsi="Times New Roman" w:cs="Times New Roman"/>
          <w:sz w:val="28"/>
          <w:szCs w:val="28"/>
          <w:lang w:eastAsia="ko-KR"/>
        </w:rPr>
        <w:t>ого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инспектор</w:t>
      </w:r>
      <w:r w:rsidR="00C324FB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труда</w:t>
      </w:r>
      <w:r w:rsidR="00C324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краевой организации Профсоюза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рассматривались дела в судах (г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.Г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еоргиевск, г.Ставрополь) по порядку досрочного назначения трудовой пенсии по старости в связи с педагогической деятельностью. (на основании обращения в райком Профсоюза Александ</w:t>
      </w:r>
      <w:r w:rsidR="004E6490">
        <w:rPr>
          <w:rFonts w:ascii="Times New Roman" w:eastAsia="Batang" w:hAnsi="Times New Roman" w:cs="Times New Roman"/>
          <w:sz w:val="28"/>
          <w:szCs w:val="28"/>
          <w:lang w:eastAsia="ko-KR"/>
        </w:rPr>
        <w:t>р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овой Т.Н. – директора ГКОУ «Детский дом (смешанный) № 7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п.Нижнезольского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3C5E73" w:rsidRPr="003947ED" w:rsidRDefault="003947ED" w:rsidP="003C5E73">
      <w:pPr>
        <w:spacing w:after="0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З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 отчетный период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территориальны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й комитет профсоюза участвовал в рассмотрении индивидуально-трудовых спор</w:t>
      </w:r>
      <w:r w:rsidR="00C324FB">
        <w:rPr>
          <w:rFonts w:ascii="Times New Roman" w:eastAsia="Batang" w:hAnsi="Times New Roman" w:cs="Times New Roman"/>
          <w:sz w:val="28"/>
          <w:szCs w:val="28"/>
          <w:lang w:eastAsia="ko-KR"/>
        </w:rPr>
        <w:t>ов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являлся консультантом при разрешении конфликтных ситуаций.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В 2017 году рассмотрено 5 письменных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жалоб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23 устных обращений членов Профсоюза. При этом все они признаны обоснованными</w:t>
      </w:r>
      <w:r w:rsidR="003C5E73"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, многие из них были рассмотрены с привлечением специалистов краевого комитета Профсоюза.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Экономическая эффективность правозащитной работы составляет 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6,113 млн. руб.</w:t>
      </w:r>
    </w:p>
    <w:p w:rsidR="0080656C" w:rsidRPr="0080656C" w:rsidRDefault="0080656C" w:rsidP="008065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56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Вопросы </w:t>
      </w:r>
      <w:r w:rsidRPr="0080656C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и проверки знания требований охраны труда находятся в поле постоянного внимания организации Профсоюза и технической инспекции труда. </w:t>
      </w:r>
      <w:r w:rsidR="00AC042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656C">
        <w:rPr>
          <w:rFonts w:ascii="Times New Roman" w:hAnsi="Times New Roman" w:cs="Times New Roman"/>
          <w:color w:val="000000"/>
          <w:sz w:val="28"/>
          <w:szCs w:val="28"/>
        </w:rPr>
        <w:t xml:space="preserve">бучение проходят внештатные инспектора труда, </w:t>
      </w:r>
      <w:r w:rsidR="00AC042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уполномоченные по охране труда </w:t>
      </w:r>
      <w:r w:rsidRPr="0080656C">
        <w:rPr>
          <w:rFonts w:ascii="Times New Roman" w:hAnsi="Times New Roman" w:cs="Times New Roman"/>
          <w:color w:val="000000"/>
          <w:sz w:val="28"/>
          <w:szCs w:val="28"/>
        </w:rPr>
        <w:t xml:space="preserve">на уровне муниципальных образований. В </w:t>
      </w:r>
      <w:proofErr w:type="spellStart"/>
      <w:r w:rsidR="003947ED">
        <w:rPr>
          <w:rFonts w:ascii="Times New Roman" w:hAnsi="Times New Roman" w:cs="Times New Roman"/>
          <w:color w:val="000000"/>
          <w:sz w:val="28"/>
          <w:szCs w:val="28"/>
        </w:rPr>
        <w:t>теркоме</w:t>
      </w:r>
      <w:proofErr w:type="spellEnd"/>
      <w:r w:rsidRPr="0080656C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 создан банк данных по уполномоченным.</w:t>
      </w:r>
    </w:p>
    <w:p w:rsidR="0080656C" w:rsidRDefault="0080656C" w:rsidP="003C5E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0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="00394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92</w:t>
      </w:r>
      <w:r w:rsidRPr="0080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первичных профсоюзных организаций, входящих в состав </w:t>
      </w:r>
      <w:r w:rsidR="00394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территориальной</w:t>
      </w:r>
      <w:r w:rsidRPr="0080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Профсоюза</w:t>
      </w:r>
      <w:r w:rsidR="00394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Георгиевском городском округе</w:t>
      </w:r>
      <w:r w:rsidRPr="0080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80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малочисленных, поэтому в них не избраны уполномоченные по охране труда. Таким образом, на профсоюзных собраниях в «</w:t>
      </w:r>
      <w:proofErr w:type="spellStart"/>
      <w:r w:rsidRPr="0080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первичках</w:t>
      </w:r>
      <w:proofErr w:type="spellEnd"/>
      <w:r w:rsidRPr="0080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избрано </w:t>
      </w:r>
      <w:r w:rsidR="00471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91</w:t>
      </w:r>
      <w:r w:rsidRPr="0080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уполномоченны</w:t>
      </w:r>
      <w:r w:rsidR="00471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0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Ими проведено </w:t>
      </w:r>
      <w:r w:rsidR="00D63F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306</w:t>
      </w:r>
      <w:r w:rsidRPr="0080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обследований, выявлено </w:t>
      </w:r>
      <w:r w:rsidR="00D721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141 </w:t>
      </w:r>
      <w:r w:rsidR="00D721C5" w:rsidRPr="00D72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</w:t>
      </w:r>
      <w:r w:rsidR="00D72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656C" w:rsidRDefault="0080656C" w:rsidP="008065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В целях привлечения внимания общественности к проблемам охраны труда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06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1C5">
        <w:rPr>
          <w:rFonts w:ascii="Times New Roman" w:hAnsi="Times New Roman" w:cs="Times New Roman"/>
          <w:color w:val="000000"/>
          <w:sz w:val="28"/>
          <w:szCs w:val="28"/>
        </w:rPr>
        <w:t>Кисловодске</w:t>
      </w:r>
      <w:r w:rsidRPr="0080656C">
        <w:rPr>
          <w:rFonts w:ascii="Times New Roman" w:hAnsi="Times New Roman" w:cs="Times New Roman"/>
          <w:color w:val="000000"/>
          <w:sz w:val="28"/>
          <w:szCs w:val="28"/>
        </w:rPr>
        <w:t xml:space="preserve"> проходил выездной тематический семинар по теме «</w:t>
      </w:r>
      <w:r w:rsidR="00D721C5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заработной платы</w:t>
      </w:r>
      <w:r w:rsidRPr="0080656C">
        <w:rPr>
          <w:rFonts w:ascii="Times New Roman" w:hAnsi="Times New Roman" w:cs="Times New Roman"/>
          <w:color w:val="000000"/>
          <w:sz w:val="28"/>
          <w:szCs w:val="28"/>
        </w:rPr>
        <w:t>» для председателей, руководителей, уполномоченных по охране труда, внештатных технических инспекторов. Участникам семинара выдавались в электронном виде презентации и раздаточный материал.</w:t>
      </w:r>
    </w:p>
    <w:p w:rsidR="000B0CD2" w:rsidRDefault="000B0CD2" w:rsidP="008065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зональном семинаре по программе «Организационная работа в профсоюзах» в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исловодске приняли участие председатели и уполномоченные по охране труда</w:t>
      </w:r>
      <w:r w:rsidR="00AF5A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72D4" w:rsidRPr="0080656C" w:rsidRDefault="00ED72D4" w:rsidP="008065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«Днях охраны труда», проходивших 1 раз в квартал, выступали внештатный технический инспектор Михалев С.В. «Организация профсоюзного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трудовых прав работников в учреждениях образования Георгиевского муниципального района» и председатель территориальной организации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Беловодская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Т.Н. «О роли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профсоюзов в регулировании социально-трудовых отношений в образовательных учреждениях Георгиевского городского округа». Для освещения своей деятельности горком и райком использовали возможности СМИ, сайт организации, издавались буклеты, памятки.</w:t>
      </w:r>
    </w:p>
    <w:p w:rsidR="0080656C" w:rsidRPr="00C444D5" w:rsidRDefault="00C444D5" w:rsidP="003C5E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текущем году на финансирование мероприятий по охране труда было направлено </w:t>
      </w:r>
      <w:r w:rsidR="004272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7058</w:t>
      </w:r>
      <w:r w:rsidRPr="00AC0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.6 тыс</w:t>
      </w:r>
      <w:proofErr w:type="gramStart"/>
      <w:r w:rsidRPr="00AC0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.р</w:t>
      </w:r>
      <w:proofErr w:type="gramEnd"/>
      <w:r w:rsidRPr="00AC0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ублей</w:t>
      </w:r>
      <w:r w:rsidRPr="00C4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80656C" w:rsidRPr="0080656C" w:rsidRDefault="0080656C" w:rsidP="003C5E73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C5E73" w:rsidRPr="003C5E73" w:rsidRDefault="003C5E73" w:rsidP="003C5E73">
      <w:pPr>
        <w:spacing w:after="0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C5E7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5. ОБЕСПЕЧЕНИЕ УЧАСТИЯ В РЕАЛИЗАЦИИ </w:t>
      </w:r>
      <w:r w:rsidRPr="003C5E7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br/>
        <w:t xml:space="preserve">ПРИОРИТЕТНЫХ ЗАДАЧ ГОСУДАРСТВЕННОЙ ПОЛИТИКИ </w:t>
      </w:r>
      <w:r w:rsidRPr="003C5E7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br/>
        <w:t>В СФЕРЕ ОБРАЗОВАНИЯ</w:t>
      </w:r>
    </w:p>
    <w:p w:rsidR="003C5E73" w:rsidRPr="003C5E73" w:rsidRDefault="003C5E73" w:rsidP="003C5E73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В  целях совершенствования кадрового потенциала сферы образования в 201</w:t>
      </w:r>
      <w:r w:rsidR="0042729B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</w:t>
      </w:r>
      <w:r w:rsidR="0042729B">
        <w:rPr>
          <w:rFonts w:ascii="Times New Roman" w:eastAsia="Batang" w:hAnsi="Times New Roman" w:cs="Times New Roman"/>
          <w:sz w:val="28"/>
          <w:szCs w:val="28"/>
          <w:lang w:eastAsia="ko-KR"/>
        </w:rPr>
        <w:t>территориальная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организация Профсоюза работников образования являлась соучредителем муниципальных профессиональных конкурсов для работников образовательных организаций: «Учитель года России – 201</w:t>
      </w:r>
      <w:r w:rsidR="0042729B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», «Воспитатель года России – 201</w:t>
      </w:r>
      <w:r w:rsidR="0042729B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», «Педагогический дебют», туристический слет учителей, смотр </w:t>
      </w:r>
      <w:r w:rsidR="0098208E">
        <w:rPr>
          <w:rFonts w:ascii="Times New Roman" w:eastAsia="Batang" w:hAnsi="Times New Roman" w:cs="Times New Roman"/>
          <w:sz w:val="28"/>
          <w:szCs w:val="28"/>
          <w:lang w:eastAsia="ko-KR"/>
        </w:rPr>
        <w:t>художественной самодеятельности</w:t>
      </w:r>
      <w:r w:rsidR="00A7309F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42729B" w:rsidRPr="0098208E" w:rsidRDefault="003C5E73" w:rsidP="003C5E73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В 201</w:t>
      </w:r>
      <w:r w:rsidR="0042729B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в конкурсе на получение денежного поощрения лучшими учителями в рамках реализации приоритетного национального проекта «Образование» приняли </w:t>
      </w:r>
      <w:r w:rsidRPr="009820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участие </w:t>
      </w:r>
      <w:r w:rsidR="0098208E" w:rsidRPr="0098208E">
        <w:rPr>
          <w:rFonts w:ascii="Times New Roman" w:eastAsia="Batang" w:hAnsi="Times New Roman" w:cs="Times New Roman"/>
          <w:sz w:val="28"/>
          <w:szCs w:val="28"/>
          <w:lang w:eastAsia="ko-KR"/>
        </w:rPr>
        <w:t>10</w:t>
      </w:r>
      <w:r w:rsidRPr="009820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учителей. По результатам общественной экспертизы </w:t>
      </w:r>
      <w:r w:rsidR="0098208E" w:rsidRPr="0098208E">
        <w:rPr>
          <w:rFonts w:ascii="Times New Roman" w:eastAsia="Batang" w:hAnsi="Times New Roman" w:cs="Times New Roman"/>
          <w:sz w:val="28"/>
          <w:szCs w:val="28"/>
          <w:lang w:eastAsia="ko-KR"/>
        </w:rPr>
        <w:t>6</w:t>
      </w:r>
      <w:r w:rsidRPr="009820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учител</w:t>
      </w:r>
      <w:r w:rsidR="0098208E" w:rsidRPr="0098208E">
        <w:rPr>
          <w:rFonts w:ascii="Times New Roman" w:eastAsia="Batang" w:hAnsi="Times New Roman" w:cs="Times New Roman"/>
          <w:sz w:val="28"/>
          <w:szCs w:val="28"/>
          <w:lang w:eastAsia="ko-KR"/>
        </w:rPr>
        <w:t>ей</w:t>
      </w:r>
      <w:r w:rsidRPr="009820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стали победителями и получили денежные поощ</w:t>
      </w:r>
      <w:r w:rsidR="0098208E">
        <w:rPr>
          <w:rFonts w:ascii="Times New Roman" w:eastAsia="Batang" w:hAnsi="Times New Roman" w:cs="Times New Roman"/>
          <w:sz w:val="28"/>
          <w:szCs w:val="28"/>
          <w:lang w:eastAsia="ko-KR"/>
        </w:rPr>
        <w:t>рения в размере 200 тыс. рублей.</w:t>
      </w:r>
    </w:p>
    <w:p w:rsidR="00C9497C" w:rsidRDefault="00C9497C" w:rsidP="003C5E73">
      <w:pPr>
        <w:pStyle w:val="a3"/>
        <w:spacing w:after="0"/>
        <w:ind w:left="2745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C5E73" w:rsidRPr="003C5E73" w:rsidRDefault="003C5E73" w:rsidP="003C5E73">
      <w:pPr>
        <w:pStyle w:val="a3"/>
        <w:spacing w:after="0"/>
        <w:ind w:left="2745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C5E7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6.ИНФОРМАЦИОННАЯ  РАБОТА</w:t>
      </w:r>
    </w:p>
    <w:p w:rsidR="001E51DB" w:rsidRPr="00CC4A53" w:rsidRDefault="001E51DB" w:rsidP="0009442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течение 2017 года, объявленного в Профсоюзе Годом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Pr="00CC4A5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движения, осуществлялась целенаправленная работа по формированию единого общеобразовательного пространства, основой которого является информационная деятельность.</w:t>
      </w:r>
      <w:r w:rsidR="00BC1AED">
        <w:rPr>
          <w:rFonts w:ascii="Times New Roman" w:hAnsi="Times New Roman" w:cs="Times New Roman"/>
          <w:bCs/>
          <w:sz w:val="28"/>
          <w:szCs w:val="28"/>
        </w:rPr>
        <w:t xml:space="preserve"> Территориальной организации удалось выйти на новый, современный уровень работы с организациями и </w:t>
      </w:r>
      <w:r w:rsidR="00094425">
        <w:rPr>
          <w:rFonts w:ascii="Times New Roman" w:hAnsi="Times New Roman" w:cs="Times New Roman"/>
          <w:bCs/>
          <w:sz w:val="28"/>
          <w:szCs w:val="28"/>
        </w:rPr>
        <w:t>членами Профсоюза в информационном сопровождении нашей деятельности.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5E73" w:rsidRDefault="003C5E73" w:rsidP="00094425">
      <w:pPr>
        <w:pStyle w:val="a3"/>
        <w:spacing w:after="0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Информирование членов профсоюза о работе организации, профсоюзное просвещение о социально-трудовых правах членов профсоюза – один из самых эффективных способов мотивации профсоюзного членства</w:t>
      </w:r>
      <w:proofErr w:type="gramStart"/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gramEnd"/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3922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сай</w:t>
      </w:r>
      <w:r w:rsidR="003922B4">
        <w:rPr>
          <w:rFonts w:ascii="Times New Roman" w:eastAsia="Batang" w:hAnsi="Times New Roman" w:cs="Times New Roman"/>
          <w:sz w:val="28"/>
          <w:szCs w:val="28"/>
          <w:lang w:eastAsia="ko-KR"/>
        </w:rPr>
        <w:t>те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A70230">
        <w:rPr>
          <w:rFonts w:ascii="Times New Roman" w:eastAsia="Batang" w:hAnsi="Times New Roman" w:cs="Times New Roman"/>
          <w:sz w:val="28"/>
          <w:szCs w:val="28"/>
          <w:lang w:eastAsia="ko-KR"/>
        </w:rPr>
        <w:t>территориальной</w:t>
      </w:r>
      <w:r w:rsidR="003922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организации своевременно размещаются последние новости, актуальные проблемы профсоюз</w:t>
      </w:r>
      <w:r w:rsidR="008C4D4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ной жизни, 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>материал</w:t>
      </w:r>
      <w:r w:rsidR="008C4D4F">
        <w:rPr>
          <w:rFonts w:ascii="Times New Roman" w:eastAsia="Batang" w:hAnsi="Times New Roman" w:cs="Times New Roman"/>
          <w:sz w:val="28"/>
          <w:szCs w:val="28"/>
          <w:lang w:eastAsia="ko-KR"/>
        </w:rPr>
        <w:t>ы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общероссийского Профсоюза, краевой и местной организаций Профсоюза. Организована подписная к</w:t>
      </w:r>
      <w:r w:rsidR="00B23D0D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мпания на газету «Мой Профсоюз», которую выписывают </w:t>
      </w:r>
      <w:r w:rsidR="00A70230" w:rsidRPr="00A7023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85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профсоюзных организаций. Ведется большая работа по  открытию и наполнению страниц на сайтах образовательных организаций (</w:t>
      </w:r>
      <w:r w:rsidR="00314B95">
        <w:rPr>
          <w:rFonts w:ascii="Times New Roman" w:eastAsia="Batang" w:hAnsi="Times New Roman" w:cs="Times New Roman"/>
          <w:sz w:val="28"/>
          <w:szCs w:val="28"/>
          <w:lang w:eastAsia="ko-KR"/>
        </w:rPr>
        <w:t>94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% первичных организаций наполнили данные страницы информацией).</w:t>
      </w:r>
      <w:r w:rsidR="0092520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Профсоюзный актив зарегистрирован в </w:t>
      </w:r>
      <w:proofErr w:type="gramStart"/>
      <w:r w:rsidR="00925209">
        <w:rPr>
          <w:rFonts w:ascii="Times New Roman" w:eastAsia="Batang" w:hAnsi="Times New Roman" w:cs="Times New Roman"/>
          <w:sz w:val="28"/>
          <w:szCs w:val="28"/>
          <w:lang w:eastAsia="ko-KR"/>
        </w:rPr>
        <w:t>различных</w:t>
      </w:r>
      <w:proofErr w:type="gramEnd"/>
      <w:r w:rsidR="0092520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925209">
        <w:rPr>
          <w:rFonts w:ascii="Times New Roman" w:eastAsia="Batang" w:hAnsi="Times New Roman" w:cs="Times New Roman"/>
          <w:sz w:val="28"/>
          <w:szCs w:val="28"/>
          <w:lang w:eastAsia="ko-KR"/>
        </w:rPr>
        <w:t>соцсетях</w:t>
      </w:r>
      <w:proofErr w:type="spellEnd"/>
      <w:r w:rsidR="00925209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A7309F" w:rsidRDefault="00A7309F" w:rsidP="00314B95">
      <w:pPr>
        <w:pStyle w:val="a3"/>
        <w:spacing w:after="0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рамках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Pr="00CC4A5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движения территориальная организация участвовала в </w:t>
      </w:r>
      <w:r w:rsidR="00BB1A6C">
        <w:rPr>
          <w:rFonts w:ascii="Times New Roman" w:hAnsi="Times New Roman" w:cs="Times New Roman"/>
          <w:bCs/>
          <w:sz w:val="28"/>
          <w:szCs w:val="28"/>
        </w:rPr>
        <w:t xml:space="preserve">краевом </w:t>
      </w:r>
      <w:r>
        <w:rPr>
          <w:rFonts w:ascii="Times New Roman" w:hAnsi="Times New Roman" w:cs="Times New Roman"/>
          <w:bCs/>
          <w:sz w:val="28"/>
          <w:szCs w:val="28"/>
        </w:rPr>
        <w:t>конкурсе видеороликов «</w:t>
      </w:r>
      <w:r w:rsidR="00BB1A6C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а что я люблю Профсоюз</w:t>
      </w:r>
      <w:r w:rsidR="00BB1A6C">
        <w:rPr>
          <w:rFonts w:ascii="Times New Roman" w:hAnsi="Times New Roman" w:cs="Times New Roman"/>
          <w:bCs/>
          <w:sz w:val="28"/>
          <w:szCs w:val="28"/>
        </w:rPr>
        <w:t>», проведены акции «5 добрых дел», «Профсоюзный цветник»</w:t>
      </w:r>
      <w:r w:rsidR="006870DC">
        <w:rPr>
          <w:rFonts w:ascii="Times New Roman" w:hAnsi="Times New Roman" w:cs="Times New Roman"/>
          <w:bCs/>
          <w:sz w:val="28"/>
          <w:szCs w:val="28"/>
        </w:rPr>
        <w:t>, конкурсы видеороликов среди молодых педагогов района</w:t>
      </w:r>
      <w:r w:rsidR="00BC1AED">
        <w:rPr>
          <w:rFonts w:ascii="Times New Roman" w:hAnsi="Times New Roman" w:cs="Times New Roman"/>
          <w:bCs/>
          <w:sz w:val="28"/>
          <w:szCs w:val="28"/>
        </w:rPr>
        <w:t xml:space="preserve"> «Педагог – моя судьба», профс</w:t>
      </w:r>
      <w:r w:rsidR="00094425">
        <w:rPr>
          <w:rFonts w:ascii="Times New Roman" w:hAnsi="Times New Roman" w:cs="Times New Roman"/>
          <w:bCs/>
          <w:sz w:val="28"/>
          <w:szCs w:val="28"/>
        </w:rPr>
        <w:t>о</w:t>
      </w:r>
      <w:r w:rsidR="00BC1AED">
        <w:rPr>
          <w:rFonts w:ascii="Times New Roman" w:hAnsi="Times New Roman" w:cs="Times New Roman"/>
          <w:bCs/>
          <w:sz w:val="28"/>
          <w:szCs w:val="28"/>
        </w:rPr>
        <w:t>юзных уголков</w:t>
      </w:r>
      <w:r w:rsidR="00094425">
        <w:rPr>
          <w:rFonts w:ascii="Times New Roman" w:hAnsi="Times New Roman" w:cs="Times New Roman"/>
          <w:bCs/>
          <w:sz w:val="28"/>
          <w:szCs w:val="28"/>
        </w:rPr>
        <w:t xml:space="preserve"> и страничек на сайте. Победители конкуров были отмечены и награждены памятными подарками краевой организации Профсоюза на закрытии Года </w:t>
      </w:r>
      <w:r w:rsidR="00094425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094425" w:rsidRPr="00CC4A53">
        <w:rPr>
          <w:rFonts w:ascii="Times New Roman" w:hAnsi="Times New Roman" w:cs="Times New Roman"/>
          <w:bCs/>
          <w:sz w:val="28"/>
          <w:szCs w:val="28"/>
        </w:rPr>
        <w:t>-</w:t>
      </w:r>
      <w:r w:rsidR="00094425">
        <w:rPr>
          <w:rFonts w:ascii="Times New Roman" w:hAnsi="Times New Roman" w:cs="Times New Roman"/>
          <w:bCs/>
          <w:sz w:val="28"/>
          <w:szCs w:val="28"/>
        </w:rPr>
        <w:t>движения. Со своим проектом «Молодежь и наставничество» молодые педагоги г</w:t>
      </w:r>
      <w:proofErr w:type="gramStart"/>
      <w:r w:rsidR="00094425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094425">
        <w:rPr>
          <w:rFonts w:ascii="Times New Roman" w:hAnsi="Times New Roman" w:cs="Times New Roman"/>
          <w:bCs/>
          <w:sz w:val="28"/>
          <w:szCs w:val="28"/>
        </w:rPr>
        <w:t xml:space="preserve">еоргиевска выступили на открытии Года </w:t>
      </w:r>
      <w:r w:rsidR="00094425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094425" w:rsidRPr="00CC4A53">
        <w:rPr>
          <w:rFonts w:ascii="Times New Roman" w:hAnsi="Times New Roman" w:cs="Times New Roman"/>
          <w:bCs/>
          <w:sz w:val="28"/>
          <w:szCs w:val="28"/>
        </w:rPr>
        <w:t>-</w:t>
      </w:r>
      <w:r w:rsidR="00094425">
        <w:rPr>
          <w:rFonts w:ascii="Times New Roman" w:hAnsi="Times New Roman" w:cs="Times New Roman"/>
          <w:bCs/>
          <w:sz w:val="28"/>
          <w:szCs w:val="28"/>
        </w:rPr>
        <w:t>движения в г. Ставрополе.</w:t>
      </w:r>
    </w:p>
    <w:p w:rsidR="003F3881" w:rsidRDefault="003C5E73" w:rsidP="003C5E73">
      <w:pPr>
        <w:pStyle w:val="a3"/>
        <w:spacing w:after="0"/>
        <w:ind w:left="0" w:firstLine="709"/>
        <w:jc w:val="both"/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Председатель </w:t>
      </w:r>
      <w:r w:rsidR="003F3881">
        <w:rPr>
          <w:rFonts w:ascii="Times New Roman" w:eastAsia="Batang" w:hAnsi="Times New Roman" w:cs="Times New Roman"/>
          <w:sz w:val="28"/>
          <w:szCs w:val="28"/>
          <w:lang w:eastAsia="ko-KR"/>
        </w:rPr>
        <w:t>территориальной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организации Профсоюза выступала</w:t>
      </w:r>
      <w:r w:rsidRPr="003C5E73">
        <w:rPr>
          <w:rFonts w:ascii="Times New Roman" w:hAnsi="Times New Roman" w:cs="Times New Roman"/>
          <w:sz w:val="28"/>
          <w:szCs w:val="28"/>
        </w:rPr>
        <w:t xml:space="preserve"> на августовской конференции педагогических работников Георгиевского </w:t>
      </w:r>
      <w:r w:rsidR="003F388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C5E73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3C5E7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C5E73"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«Об актуальных вопросах развития системы образования и позиции Профсоюза</w:t>
      </w:r>
      <w:r w:rsidR="003F3881"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B23D0D" w:rsidRDefault="00653B15" w:rsidP="004B768A">
      <w:pPr>
        <w:pStyle w:val="a3"/>
        <w:spacing w:after="0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</w:t>
      </w:r>
    </w:p>
    <w:p w:rsidR="003C5E73" w:rsidRPr="003C5E73" w:rsidRDefault="003C5E73" w:rsidP="00B23D0D">
      <w:pPr>
        <w:pStyle w:val="a3"/>
        <w:spacing w:after="0"/>
        <w:ind w:left="0" w:firstLine="709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C5E7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7.ФИНАНСОВОЕ ОБЕСПЕЧЕНИЕ ДЕЯТЕЛЬНОСТИ ПРОФСОЮЗА</w:t>
      </w:r>
    </w:p>
    <w:p w:rsidR="003C5E73" w:rsidRPr="003C5E73" w:rsidRDefault="003C5E73" w:rsidP="003C5E73">
      <w:pPr>
        <w:pStyle w:val="a3"/>
        <w:spacing w:after="0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Ключевой целью финансовой политики </w:t>
      </w:r>
      <w:r w:rsidR="003F3881">
        <w:rPr>
          <w:rFonts w:ascii="Times New Roman" w:eastAsia="Batang" w:hAnsi="Times New Roman" w:cs="Times New Roman"/>
          <w:sz w:val="28"/>
          <w:szCs w:val="28"/>
          <w:lang w:eastAsia="ko-KR"/>
        </w:rPr>
        <w:t>территориальной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организации Профсоюза в отчетный период являлось повышение эффективности использования средств на обеспечение деятельности Профсоюза по удовлетворению социально-экономических и профессиональных интересов членов Профсоюза, предоставление им различных социальных услуг и расширение форм материальной поддержки.</w:t>
      </w:r>
    </w:p>
    <w:p w:rsidR="003C5E73" w:rsidRPr="003C5E73" w:rsidRDefault="003C5E73" w:rsidP="003C5E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C5E73">
        <w:rPr>
          <w:sz w:val="28"/>
          <w:szCs w:val="28"/>
        </w:rPr>
        <w:t>На протяжении всего отчетного периода осуществлялся контроль полноты сбора членских профсоюзных взносов. Уделялось внимание информированию и разъяснению необходимости рационального подхода к расходованию профсоюзных средств.  Отсутствует задолженность первичных организаций по перечислению членских взносов в вышестоящие организации Профсоюза.</w:t>
      </w:r>
    </w:p>
    <w:p w:rsidR="003C5E73" w:rsidRPr="003C5E73" w:rsidRDefault="003C5E73" w:rsidP="003C5E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C5E73">
        <w:rPr>
          <w:sz w:val="28"/>
          <w:szCs w:val="28"/>
        </w:rPr>
        <w:t>В 201</w:t>
      </w:r>
      <w:r w:rsidR="003F3881">
        <w:rPr>
          <w:sz w:val="28"/>
          <w:szCs w:val="28"/>
        </w:rPr>
        <w:t>7</w:t>
      </w:r>
      <w:r w:rsidRPr="003C5E73">
        <w:rPr>
          <w:sz w:val="28"/>
          <w:szCs w:val="28"/>
        </w:rPr>
        <w:t xml:space="preserve"> году в санаториях Кавка</w:t>
      </w:r>
      <w:r w:rsidR="00B23D0D">
        <w:rPr>
          <w:sz w:val="28"/>
          <w:szCs w:val="28"/>
        </w:rPr>
        <w:t>з</w:t>
      </w:r>
      <w:r w:rsidRPr="003C5E73">
        <w:rPr>
          <w:sz w:val="28"/>
          <w:szCs w:val="28"/>
        </w:rPr>
        <w:t xml:space="preserve">ских Минеральных Вод поправили свое здоровье </w:t>
      </w:r>
      <w:r w:rsidR="003F3881">
        <w:rPr>
          <w:sz w:val="28"/>
          <w:szCs w:val="28"/>
        </w:rPr>
        <w:t>6</w:t>
      </w:r>
      <w:r w:rsidRPr="003C5E73">
        <w:rPr>
          <w:sz w:val="28"/>
          <w:szCs w:val="28"/>
        </w:rPr>
        <w:t xml:space="preserve"> член</w:t>
      </w:r>
      <w:r w:rsidR="003F3881">
        <w:rPr>
          <w:sz w:val="28"/>
          <w:szCs w:val="28"/>
        </w:rPr>
        <w:t>ов</w:t>
      </w:r>
      <w:r w:rsidRPr="003C5E73">
        <w:rPr>
          <w:sz w:val="28"/>
          <w:szCs w:val="28"/>
        </w:rPr>
        <w:t xml:space="preserve"> профсоюза (2 человека с 20 % скидкой стоимости путевки и </w:t>
      </w:r>
      <w:r w:rsidR="003F3881">
        <w:rPr>
          <w:sz w:val="28"/>
          <w:szCs w:val="28"/>
        </w:rPr>
        <w:t>4</w:t>
      </w:r>
      <w:r w:rsidRPr="003C5E73">
        <w:rPr>
          <w:sz w:val="28"/>
          <w:szCs w:val="28"/>
        </w:rPr>
        <w:t xml:space="preserve"> чел. в санатории- профилактории  «Ореховая роща». </w:t>
      </w:r>
      <w:proofErr w:type="gramEnd"/>
    </w:p>
    <w:p w:rsidR="003C5E73" w:rsidRPr="003C5E73" w:rsidRDefault="003C5E73" w:rsidP="003C5E73">
      <w:pPr>
        <w:pStyle w:val="a3"/>
        <w:spacing w:after="0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информационно-пропагандистскую работу было использовано </w:t>
      </w:r>
      <w:r w:rsidR="00925209">
        <w:rPr>
          <w:rFonts w:ascii="Times New Roman" w:eastAsia="Batang" w:hAnsi="Times New Roman" w:cs="Times New Roman"/>
          <w:sz w:val="28"/>
          <w:szCs w:val="28"/>
          <w:lang w:eastAsia="ko-KR"/>
        </w:rPr>
        <w:t>2,</w:t>
      </w:r>
      <w:r w:rsidR="003918B3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 профсоюзных взносов, </w:t>
      </w:r>
      <w:r w:rsidR="00925209">
        <w:rPr>
          <w:rFonts w:ascii="Times New Roman" w:eastAsia="Batang" w:hAnsi="Times New Roman" w:cs="Times New Roman"/>
          <w:sz w:val="28"/>
          <w:szCs w:val="28"/>
          <w:lang w:eastAsia="ko-KR"/>
        </w:rPr>
        <w:t>на подготовку и обучение профсоюзных кадров и актива – 0,</w:t>
      </w:r>
      <w:r w:rsidR="003918B3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92520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%, 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культурно-массовые мероприятия – </w:t>
      </w:r>
      <w:r w:rsidR="003918B3">
        <w:rPr>
          <w:rFonts w:ascii="Times New Roman" w:eastAsia="Batang" w:hAnsi="Times New Roman" w:cs="Times New Roman"/>
          <w:sz w:val="28"/>
          <w:szCs w:val="28"/>
          <w:lang w:eastAsia="ko-KR"/>
        </w:rPr>
        <w:t>40,3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%, на спортивные мероприятия – </w:t>
      </w:r>
      <w:r w:rsidR="003918B3">
        <w:rPr>
          <w:rFonts w:ascii="Times New Roman" w:eastAsia="Batang" w:hAnsi="Times New Roman" w:cs="Times New Roman"/>
          <w:sz w:val="28"/>
          <w:szCs w:val="28"/>
          <w:lang w:eastAsia="ko-KR"/>
        </w:rPr>
        <w:t>1,1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%, </w:t>
      </w:r>
      <w:r w:rsidR="0092520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оздоровление и отдых членов профсоюза – </w:t>
      </w:r>
      <w:r w:rsidR="003918B3">
        <w:rPr>
          <w:rFonts w:ascii="Times New Roman" w:eastAsia="Batang" w:hAnsi="Times New Roman" w:cs="Times New Roman"/>
          <w:sz w:val="28"/>
          <w:szCs w:val="28"/>
          <w:lang w:eastAsia="ko-KR"/>
        </w:rPr>
        <w:t>1,4</w:t>
      </w:r>
      <w:r w:rsidR="0092520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%, 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материальную помощь – </w:t>
      </w:r>
      <w:r w:rsidR="003918B3">
        <w:rPr>
          <w:rFonts w:ascii="Times New Roman" w:eastAsia="Batang" w:hAnsi="Times New Roman" w:cs="Times New Roman"/>
          <w:sz w:val="28"/>
          <w:szCs w:val="28"/>
          <w:lang w:eastAsia="ko-KR"/>
        </w:rPr>
        <w:t>3,3</w:t>
      </w:r>
      <w:r w:rsidRPr="003C5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%, на премирование профактива – </w:t>
      </w:r>
      <w:r w:rsidR="003918B3">
        <w:rPr>
          <w:rFonts w:ascii="Times New Roman" w:eastAsia="Batang" w:hAnsi="Times New Roman" w:cs="Times New Roman"/>
          <w:sz w:val="28"/>
          <w:szCs w:val="28"/>
          <w:lang w:eastAsia="ko-KR"/>
        </w:rPr>
        <w:t>4,6</w:t>
      </w:r>
      <w:r w:rsidR="0092520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%, на </w:t>
      </w:r>
      <w:r w:rsidR="00925209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работу с молодежью – 0,</w:t>
      </w:r>
      <w:r w:rsidR="003918B3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925209">
        <w:rPr>
          <w:rFonts w:ascii="Times New Roman" w:eastAsia="Batang" w:hAnsi="Times New Roman" w:cs="Times New Roman"/>
          <w:sz w:val="28"/>
          <w:szCs w:val="28"/>
          <w:lang w:eastAsia="ko-KR"/>
        </w:rPr>
        <w:t>%, на проведение внутрисоюзных, территориальных и профессиональных конкурсов – 0,</w:t>
      </w:r>
      <w:r w:rsidR="003918B3">
        <w:rPr>
          <w:rFonts w:ascii="Times New Roman" w:eastAsia="Batang" w:hAnsi="Times New Roman" w:cs="Times New Roman"/>
          <w:sz w:val="28"/>
          <w:szCs w:val="28"/>
          <w:lang w:eastAsia="ko-KR"/>
        </w:rPr>
        <w:t>4</w:t>
      </w:r>
      <w:r w:rsidR="00925209">
        <w:rPr>
          <w:rFonts w:ascii="Times New Roman" w:eastAsia="Batang" w:hAnsi="Times New Roman" w:cs="Times New Roman"/>
          <w:sz w:val="28"/>
          <w:szCs w:val="28"/>
          <w:lang w:eastAsia="ko-KR"/>
        </w:rPr>
        <w:t>%.</w:t>
      </w:r>
      <w:proofErr w:type="gramEnd"/>
    </w:p>
    <w:p w:rsidR="003C5E73" w:rsidRPr="003C5E73" w:rsidRDefault="00A6619F" w:rsidP="003C5E73">
      <w:pPr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5E73" w:rsidRPr="003C5E73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 xml:space="preserve">шается </w:t>
      </w:r>
      <w:r w:rsidR="003C5E73" w:rsidRPr="003C5E73">
        <w:rPr>
          <w:rFonts w:ascii="Times New Roman" w:hAnsi="Times New Roman" w:cs="Times New Roman"/>
          <w:sz w:val="28"/>
          <w:szCs w:val="28"/>
        </w:rPr>
        <w:t xml:space="preserve"> уровень информированности членов профсоюза через введение в Профсоюзе ежегодного Публичного доклада (отчета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C5E73" w:rsidRPr="003C5E73">
        <w:rPr>
          <w:rFonts w:ascii="Times New Roman" w:hAnsi="Times New Roman" w:cs="Times New Roman"/>
          <w:sz w:val="28"/>
          <w:szCs w:val="28"/>
        </w:rPr>
        <w:t xml:space="preserve"> </w:t>
      </w:r>
      <w:r w:rsidR="003F3881">
        <w:rPr>
          <w:rFonts w:ascii="Times New Roman" w:hAnsi="Times New Roman" w:cs="Times New Roman"/>
          <w:sz w:val="28"/>
          <w:szCs w:val="28"/>
        </w:rPr>
        <w:t>П</w:t>
      </w:r>
      <w:r w:rsidR="003C5E73" w:rsidRPr="003C5E73">
        <w:rPr>
          <w:rFonts w:ascii="Times New Roman" w:hAnsi="Times New Roman" w:cs="Times New Roman"/>
          <w:sz w:val="28"/>
          <w:szCs w:val="28"/>
        </w:rPr>
        <w:t>убличный отчет каждой первичной организации размещен на страничках сайта образовательной организации и в профсоюзном уголке. Это сделано с целью повышения уровня информированности членов профсоюза, для достижения открытости и прозрачности в деятельности Профсоюза.</w:t>
      </w:r>
    </w:p>
    <w:p w:rsidR="003C5E73" w:rsidRPr="003C5E73" w:rsidRDefault="003C5E73" w:rsidP="003C5E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73">
        <w:rPr>
          <w:rFonts w:ascii="Times New Roman" w:hAnsi="Times New Roman" w:cs="Times New Roman"/>
          <w:sz w:val="28"/>
          <w:szCs w:val="28"/>
        </w:rPr>
        <w:t xml:space="preserve">Актуальным остается проблема  повышения МРОТ до величины прожиточного минимума, что позволит значительно поднять заработную плату обслуживающему персоналу.  </w:t>
      </w:r>
    </w:p>
    <w:p w:rsidR="00EF763B" w:rsidRDefault="003C5E73" w:rsidP="003C5E73">
      <w:pPr>
        <w:pStyle w:val="Default"/>
        <w:ind w:firstLine="708"/>
        <w:jc w:val="both"/>
        <w:rPr>
          <w:sz w:val="28"/>
          <w:szCs w:val="28"/>
        </w:rPr>
      </w:pPr>
      <w:r w:rsidRPr="003C5E73">
        <w:rPr>
          <w:sz w:val="28"/>
          <w:szCs w:val="28"/>
        </w:rPr>
        <w:t>- 201</w:t>
      </w:r>
      <w:r w:rsidR="00A12138">
        <w:rPr>
          <w:sz w:val="28"/>
          <w:szCs w:val="28"/>
        </w:rPr>
        <w:t>8</w:t>
      </w:r>
      <w:r w:rsidRPr="003C5E73">
        <w:rPr>
          <w:sz w:val="28"/>
          <w:szCs w:val="28"/>
        </w:rPr>
        <w:t xml:space="preserve"> год объявлен Центральным Советом </w:t>
      </w:r>
      <w:r w:rsidR="00A12138">
        <w:rPr>
          <w:sz w:val="28"/>
          <w:szCs w:val="28"/>
        </w:rPr>
        <w:t>О</w:t>
      </w:r>
      <w:r w:rsidRPr="003C5E73">
        <w:rPr>
          <w:sz w:val="28"/>
          <w:szCs w:val="28"/>
        </w:rPr>
        <w:t xml:space="preserve">бщероссийского Профсоюза образования «Годом </w:t>
      </w:r>
      <w:r w:rsidR="00A12138">
        <w:rPr>
          <w:sz w:val="28"/>
          <w:szCs w:val="28"/>
        </w:rPr>
        <w:t>охраны труда</w:t>
      </w:r>
      <w:r w:rsidRPr="003C5E73">
        <w:rPr>
          <w:sz w:val="28"/>
          <w:szCs w:val="28"/>
        </w:rPr>
        <w:t xml:space="preserve">». Наша задача </w:t>
      </w:r>
      <w:r w:rsidR="00EF763B">
        <w:rPr>
          <w:sz w:val="28"/>
          <w:szCs w:val="28"/>
        </w:rPr>
        <w:t>– это защита прав работников на безопасный труд</w:t>
      </w:r>
      <w:r w:rsidR="002D7A93">
        <w:rPr>
          <w:sz w:val="28"/>
          <w:szCs w:val="28"/>
        </w:rPr>
        <w:t>, выполнению мероприятий по улучшению условий и охраны труда.</w:t>
      </w:r>
    </w:p>
    <w:p w:rsidR="002D7A93" w:rsidRDefault="00D50929" w:rsidP="003C5E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на предстоящий год:</w:t>
      </w:r>
    </w:p>
    <w:p w:rsidR="00D50929" w:rsidRDefault="00C9497C" w:rsidP="00C9497C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мониторинг эффективности соглашений и коллективных договоров;</w:t>
      </w:r>
    </w:p>
    <w:p w:rsidR="00C9497C" w:rsidRDefault="00C9497C" w:rsidP="00C9497C">
      <w:pPr>
        <w:pStyle w:val="Default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обоснованности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коллективных договоров в части повышения заработной платы проводить систематический мониторинг применяемых в организациях систем оплаты труда, уровней заработной платы, выплат компенсационного и стимулирующего характера;</w:t>
      </w:r>
    </w:p>
    <w:p w:rsidR="00C9497C" w:rsidRDefault="00C9497C" w:rsidP="00C9497C">
      <w:pPr>
        <w:pStyle w:val="Default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коллективные договоры льготы и гарантии для молодых специалистов и наставников.</w:t>
      </w:r>
    </w:p>
    <w:p w:rsidR="008C4D4F" w:rsidRDefault="008C4D4F" w:rsidP="003C5E73">
      <w:pPr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5E73" w:rsidRDefault="00EF763B" w:rsidP="003C5E73">
      <w:pPr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F763B" w:rsidRPr="003C5E73" w:rsidRDefault="00EF763B" w:rsidP="003C5E73">
      <w:pPr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организация Профсоюза образования в Георгиевском городском округ</w:t>
      </w:r>
      <w:r w:rsidR="00477DF1">
        <w:rPr>
          <w:rFonts w:ascii="Times New Roman" w:hAnsi="Times New Roman" w:cs="Times New Roman"/>
          <w:sz w:val="28"/>
          <w:szCs w:val="28"/>
        </w:rPr>
        <w:t>е благодарит председателей первичных профсоюзных организаций за проделанную в 2017 году работу, а всех членов Профсоюза, которые сохраняют верность ценностям профсоюзного движении, за доверие и веру в солидарность и единство в отстаивании своих трудовых прав. Только в единстве коллектива – сила, только вместе можно чего-либо добиться.</w:t>
      </w:r>
    </w:p>
    <w:p w:rsidR="003C5E73" w:rsidRPr="003C5E73" w:rsidRDefault="003C5E73" w:rsidP="003C5E73">
      <w:pPr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5E73" w:rsidRPr="003C5E73" w:rsidRDefault="003C5E73" w:rsidP="003C5E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E73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3C5E73" w:rsidRPr="003C5E73" w:rsidRDefault="00477DF1" w:rsidP="003C5E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Территориальной организации</w:t>
      </w:r>
    </w:p>
    <w:p w:rsidR="00477DF1" w:rsidRDefault="00477DF1" w:rsidP="00B23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Общероссийского</w:t>
      </w:r>
      <w:r w:rsidR="003C5E73" w:rsidRPr="003C5E73">
        <w:rPr>
          <w:rFonts w:ascii="Times New Roman" w:eastAsia="Calibri" w:hAnsi="Times New Roman" w:cs="Times New Roman"/>
          <w:sz w:val="28"/>
          <w:szCs w:val="28"/>
        </w:rPr>
        <w:t xml:space="preserve"> Профсоюза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</w:p>
    <w:p w:rsidR="003C5E73" w:rsidRPr="003C5E73" w:rsidRDefault="00477DF1" w:rsidP="00B23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C5E73" w:rsidRPr="003C5E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Георгиевском городском округе</w:t>
      </w:r>
      <w:r w:rsidR="003C5E73" w:rsidRPr="003C5E7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3C5E73" w:rsidRPr="003C5E73">
        <w:rPr>
          <w:rFonts w:ascii="Times New Roman" w:eastAsia="Calibri" w:hAnsi="Times New Roman" w:cs="Times New Roman"/>
          <w:sz w:val="28"/>
          <w:szCs w:val="28"/>
        </w:rPr>
        <w:t xml:space="preserve">Т.Н. </w:t>
      </w:r>
      <w:proofErr w:type="spellStart"/>
      <w:r w:rsidR="003C5E73" w:rsidRPr="003C5E73">
        <w:rPr>
          <w:rFonts w:ascii="Times New Roman" w:eastAsia="Calibri" w:hAnsi="Times New Roman" w:cs="Times New Roman"/>
          <w:sz w:val="28"/>
          <w:szCs w:val="28"/>
        </w:rPr>
        <w:t>Беловодская</w:t>
      </w:r>
      <w:proofErr w:type="spellEnd"/>
    </w:p>
    <w:p w:rsidR="00203C59" w:rsidRPr="003C5E73" w:rsidRDefault="00203C59">
      <w:pPr>
        <w:rPr>
          <w:rFonts w:ascii="Times New Roman" w:hAnsi="Times New Roman" w:cs="Times New Roman"/>
          <w:sz w:val="28"/>
          <w:szCs w:val="28"/>
        </w:rPr>
      </w:pPr>
    </w:p>
    <w:sectPr w:rsidR="00203C59" w:rsidRPr="003C5E73" w:rsidSect="00594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display="firstPage"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29" w:rsidRDefault="00D50929" w:rsidP="00DE5D16">
      <w:pPr>
        <w:spacing w:after="0" w:line="240" w:lineRule="auto"/>
      </w:pPr>
      <w:r>
        <w:separator/>
      </w:r>
    </w:p>
  </w:endnote>
  <w:endnote w:type="continuationSeparator" w:id="1">
    <w:p w:rsidR="00D50929" w:rsidRDefault="00D50929" w:rsidP="00DE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29" w:rsidRDefault="00D509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4250"/>
      <w:docPartObj>
        <w:docPartGallery w:val="Page Numbers (Bottom of Page)"/>
        <w:docPartUnique/>
      </w:docPartObj>
    </w:sdtPr>
    <w:sdtContent>
      <w:p w:rsidR="00D50929" w:rsidRDefault="005163A9">
        <w:pPr>
          <w:pStyle w:val="a6"/>
          <w:jc w:val="right"/>
        </w:pPr>
        <w:fldSimple w:instr=" PAGE   \* MERGEFORMAT ">
          <w:r w:rsidR="004E6490">
            <w:rPr>
              <w:noProof/>
            </w:rPr>
            <w:t>10</w:t>
          </w:r>
        </w:fldSimple>
      </w:p>
    </w:sdtContent>
  </w:sdt>
  <w:p w:rsidR="00D50929" w:rsidRDefault="00D509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29" w:rsidRDefault="00D509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29" w:rsidRDefault="00D50929" w:rsidP="00DE5D16">
      <w:pPr>
        <w:spacing w:after="0" w:line="240" w:lineRule="auto"/>
      </w:pPr>
      <w:r>
        <w:separator/>
      </w:r>
    </w:p>
  </w:footnote>
  <w:footnote w:type="continuationSeparator" w:id="1">
    <w:p w:rsidR="00D50929" w:rsidRDefault="00D50929" w:rsidP="00DE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29" w:rsidRDefault="00D509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29" w:rsidRDefault="00D5092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29" w:rsidRDefault="00D509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650"/>
    <w:multiLevelType w:val="hybridMultilevel"/>
    <w:tmpl w:val="B7F011F2"/>
    <w:lvl w:ilvl="0" w:tplc="DC986D4E">
      <w:start w:val="326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6AD1774"/>
    <w:multiLevelType w:val="hybridMultilevel"/>
    <w:tmpl w:val="D4926C8E"/>
    <w:lvl w:ilvl="0" w:tplc="A71C47B2">
      <w:start w:val="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2AE1CCB"/>
    <w:multiLevelType w:val="hybridMultilevel"/>
    <w:tmpl w:val="7AB05538"/>
    <w:lvl w:ilvl="0" w:tplc="04DE3AC8">
      <w:start w:val="6"/>
      <w:numFmt w:val="bullet"/>
      <w:lvlText w:val=""/>
      <w:lvlJc w:val="left"/>
      <w:pPr>
        <w:ind w:left="1069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DA43630"/>
    <w:multiLevelType w:val="hybridMultilevel"/>
    <w:tmpl w:val="358C853E"/>
    <w:lvl w:ilvl="0" w:tplc="28C6AE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1F0B"/>
    <w:multiLevelType w:val="hybridMultilevel"/>
    <w:tmpl w:val="74B6F478"/>
    <w:lvl w:ilvl="0" w:tplc="5FA0F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ACC8F3EA">
      <w:start w:val="1"/>
      <w:numFmt w:val="decimal"/>
      <w:lvlText w:val="%3."/>
      <w:lvlJc w:val="left"/>
      <w:pPr>
        <w:tabs>
          <w:tab w:val="num" w:pos="2745"/>
        </w:tabs>
        <w:ind w:left="2745" w:hanging="945"/>
      </w:pPr>
      <w:rPr>
        <w:rFonts w:hint="default"/>
        <w:b w:val="0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E73"/>
    <w:rsid w:val="00012AF8"/>
    <w:rsid w:val="00065302"/>
    <w:rsid w:val="0006695C"/>
    <w:rsid w:val="00076430"/>
    <w:rsid w:val="00086E69"/>
    <w:rsid w:val="00094425"/>
    <w:rsid w:val="000B0CD2"/>
    <w:rsid w:val="000D6CB9"/>
    <w:rsid w:val="000E188B"/>
    <w:rsid w:val="000E2111"/>
    <w:rsid w:val="00103322"/>
    <w:rsid w:val="00103BD1"/>
    <w:rsid w:val="00157093"/>
    <w:rsid w:val="001D3EBC"/>
    <w:rsid w:val="001E51DB"/>
    <w:rsid w:val="001E7811"/>
    <w:rsid w:val="001F2CDF"/>
    <w:rsid w:val="00203C59"/>
    <w:rsid w:val="0021769D"/>
    <w:rsid w:val="00262C1B"/>
    <w:rsid w:val="002944D5"/>
    <w:rsid w:val="002A7EF8"/>
    <w:rsid w:val="002B64AA"/>
    <w:rsid w:val="002D2C65"/>
    <w:rsid w:val="002D7A93"/>
    <w:rsid w:val="002F46BB"/>
    <w:rsid w:val="00314B95"/>
    <w:rsid w:val="003202E9"/>
    <w:rsid w:val="00335318"/>
    <w:rsid w:val="003405DA"/>
    <w:rsid w:val="003918B3"/>
    <w:rsid w:val="003922B4"/>
    <w:rsid w:val="003947ED"/>
    <w:rsid w:val="00395246"/>
    <w:rsid w:val="00397BB7"/>
    <w:rsid w:val="003A1E82"/>
    <w:rsid w:val="003C5E73"/>
    <w:rsid w:val="003E413A"/>
    <w:rsid w:val="003E61E9"/>
    <w:rsid w:val="003F3881"/>
    <w:rsid w:val="004002C9"/>
    <w:rsid w:val="00404224"/>
    <w:rsid w:val="004146D8"/>
    <w:rsid w:val="0042729B"/>
    <w:rsid w:val="004374D5"/>
    <w:rsid w:val="00444D86"/>
    <w:rsid w:val="00452D3D"/>
    <w:rsid w:val="0046246E"/>
    <w:rsid w:val="00471047"/>
    <w:rsid w:val="00473E47"/>
    <w:rsid w:val="00477DF1"/>
    <w:rsid w:val="0049670E"/>
    <w:rsid w:val="004A0B19"/>
    <w:rsid w:val="004B768A"/>
    <w:rsid w:val="004E6490"/>
    <w:rsid w:val="005163A9"/>
    <w:rsid w:val="00523F4A"/>
    <w:rsid w:val="00570779"/>
    <w:rsid w:val="00580215"/>
    <w:rsid w:val="00587D1D"/>
    <w:rsid w:val="00594F9C"/>
    <w:rsid w:val="005B545F"/>
    <w:rsid w:val="005C0E28"/>
    <w:rsid w:val="005D1A59"/>
    <w:rsid w:val="005F2AC0"/>
    <w:rsid w:val="00612D50"/>
    <w:rsid w:val="006230B3"/>
    <w:rsid w:val="00626955"/>
    <w:rsid w:val="00644768"/>
    <w:rsid w:val="00653B15"/>
    <w:rsid w:val="00684F01"/>
    <w:rsid w:val="006870DC"/>
    <w:rsid w:val="00693244"/>
    <w:rsid w:val="0069731D"/>
    <w:rsid w:val="006A5DBD"/>
    <w:rsid w:val="006C19A8"/>
    <w:rsid w:val="006C6616"/>
    <w:rsid w:val="006D2934"/>
    <w:rsid w:val="00723B0D"/>
    <w:rsid w:val="00744A53"/>
    <w:rsid w:val="007509A2"/>
    <w:rsid w:val="00752F42"/>
    <w:rsid w:val="00783337"/>
    <w:rsid w:val="0078464C"/>
    <w:rsid w:val="0078551A"/>
    <w:rsid w:val="00786DB5"/>
    <w:rsid w:val="0079740A"/>
    <w:rsid w:val="007A6AA4"/>
    <w:rsid w:val="007D3206"/>
    <w:rsid w:val="007D64C1"/>
    <w:rsid w:val="007D6E3A"/>
    <w:rsid w:val="007F1B73"/>
    <w:rsid w:val="00803D50"/>
    <w:rsid w:val="0080656C"/>
    <w:rsid w:val="00820CD3"/>
    <w:rsid w:val="00850D46"/>
    <w:rsid w:val="00854EB5"/>
    <w:rsid w:val="00862B79"/>
    <w:rsid w:val="008A6DE1"/>
    <w:rsid w:val="008B4245"/>
    <w:rsid w:val="008B79A1"/>
    <w:rsid w:val="008C4D4F"/>
    <w:rsid w:val="008F3F66"/>
    <w:rsid w:val="00904182"/>
    <w:rsid w:val="00921E8C"/>
    <w:rsid w:val="00925209"/>
    <w:rsid w:val="009672CD"/>
    <w:rsid w:val="00981B65"/>
    <w:rsid w:val="0098208E"/>
    <w:rsid w:val="00994953"/>
    <w:rsid w:val="009A02C3"/>
    <w:rsid w:val="009A2F6B"/>
    <w:rsid w:val="009F3765"/>
    <w:rsid w:val="00A12138"/>
    <w:rsid w:val="00A2399F"/>
    <w:rsid w:val="00A30807"/>
    <w:rsid w:val="00A6619F"/>
    <w:rsid w:val="00A70230"/>
    <w:rsid w:val="00A7309F"/>
    <w:rsid w:val="00A84F22"/>
    <w:rsid w:val="00AA6A58"/>
    <w:rsid w:val="00AC0424"/>
    <w:rsid w:val="00AC76EE"/>
    <w:rsid w:val="00AE3E27"/>
    <w:rsid w:val="00AE53A1"/>
    <w:rsid w:val="00AF5AFE"/>
    <w:rsid w:val="00B0770F"/>
    <w:rsid w:val="00B23D0D"/>
    <w:rsid w:val="00B33437"/>
    <w:rsid w:val="00B660FA"/>
    <w:rsid w:val="00B66243"/>
    <w:rsid w:val="00BB1A6C"/>
    <w:rsid w:val="00BB4896"/>
    <w:rsid w:val="00BB6404"/>
    <w:rsid w:val="00BB6A17"/>
    <w:rsid w:val="00BC1AED"/>
    <w:rsid w:val="00C31D92"/>
    <w:rsid w:val="00C324FB"/>
    <w:rsid w:val="00C438FD"/>
    <w:rsid w:val="00C444D5"/>
    <w:rsid w:val="00C46B0D"/>
    <w:rsid w:val="00C511AA"/>
    <w:rsid w:val="00C54B5C"/>
    <w:rsid w:val="00C57A68"/>
    <w:rsid w:val="00C61CF2"/>
    <w:rsid w:val="00C63D09"/>
    <w:rsid w:val="00C719BA"/>
    <w:rsid w:val="00C9497C"/>
    <w:rsid w:val="00C972DC"/>
    <w:rsid w:val="00CC1D6F"/>
    <w:rsid w:val="00CC4A53"/>
    <w:rsid w:val="00D50929"/>
    <w:rsid w:val="00D518BD"/>
    <w:rsid w:val="00D53B53"/>
    <w:rsid w:val="00D56516"/>
    <w:rsid w:val="00D57F2F"/>
    <w:rsid w:val="00D63589"/>
    <w:rsid w:val="00D63FBE"/>
    <w:rsid w:val="00D721C5"/>
    <w:rsid w:val="00DA238E"/>
    <w:rsid w:val="00DC2D91"/>
    <w:rsid w:val="00DE1208"/>
    <w:rsid w:val="00DE5D16"/>
    <w:rsid w:val="00DF5B20"/>
    <w:rsid w:val="00E102D7"/>
    <w:rsid w:val="00E10D00"/>
    <w:rsid w:val="00E11D4A"/>
    <w:rsid w:val="00E1641E"/>
    <w:rsid w:val="00E261E9"/>
    <w:rsid w:val="00E312C1"/>
    <w:rsid w:val="00E71DF3"/>
    <w:rsid w:val="00E87672"/>
    <w:rsid w:val="00E9126E"/>
    <w:rsid w:val="00ED72D4"/>
    <w:rsid w:val="00EF763B"/>
    <w:rsid w:val="00F23892"/>
    <w:rsid w:val="00F31FEB"/>
    <w:rsid w:val="00F6095C"/>
    <w:rsid w:val="00F643C8"/>
    <w:rsid w:val="00F9366A"/>
    <w:rsid w:val="00FC2EEC"/>
    <w:rsid w:val="00FC3352"/>
    <w:rsid w:val="00FE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73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73"/>
    <w:pPr>
      <w:ind w:left="720"/>
      <w:contextualSpacing/>
    </w:pPr>
  </w:style>
  <w:style w:type="paragraph" w:customStyle="1" w:styleId="Default">
    <w:name w:val="Default"/>
    <w:rsid w:val="003C5E7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C5E73"/>
  </w:style>
  <w:style w:type="character" w:customStyle="1" w:styleId="s3">
    <w:name w:val="s3"/>
    <w:basedOn w:val="a0"/>
    <w:rsid w:val="003C5E73"/>
  </w:style>
  <w:style w:type="character" w:customStyle="1" w:styleId="s4">
    <w:name w:val="s4"/>
    <w:basedOn w:val="a0"/>
    <w:rsid w:val="003C5E73"/>
  </w:style>
  <w:style w:type="paragraph" w:styleId="a4">
    <w:name w:val="header"/>
    <w:basedOn w:val="a"/>
    <w:link w:val="a5"/>
    <w:uiPriority w:val="99"/>
    <w:semiHidden/>
    <w:unhideWhenUsed/>
    <w:rsid w:val="003C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E73"/>
  </w:style>
  <w:style w:type="paragraph" w:styleId="a6">
    <w:name w:val="footer"/>
    <w:basedOn w:val="a"/>
    <w:link w:val="a7"/>
    <w:uiPriority w:val="99"/>
    <w:unhideWhenUsed/>
    <w:rsid w:val="003C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E73"/>
  </w:style>
  <w:style w:type="paragraph" w:customStyle="1" w:styleId="western">
    <w:name w:val="western"/>
    <w:basedOn w:val="a"/>
    <w:rsid w:val="0078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0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Профсоюзное членство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0176974648890098E-2"/>
          <c:y val="0.252454755150049"/>
          <c:w val="0.92187535492401451"/>
          <c:h val="0.7475452448499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100%</c:v>
                </c:pt>
                <c:pt idx="1">
                  <c:v>90-100%</c:v>
                </c:pt>
                <c:pt idx="2">
                  <c:v>80-90%</c:v>
                </c:pt>
                <c:pt idx="3">
                  <c:v>70-80</c:v>
                </c:pt>
                <c:pt idx="4">
                  <c:v>&lt; 70%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24</c:v>
                </c:pt>
                <c:pt idx="2">
                  <c:v>24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5124975632082591"/>
          <c:y val="8.0712694794327175E-2"/>
          <c:w val="0.23583312850156379"/>
          <c:h val="0.86214156700047195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E865-D28F-47C8-89AE-5C85804B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12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</dc:creator>
  <cp:lastModifiedBy>РАЙКОМ</cp:lastModifiedBy>
  <cp:revision>11</cp:revision>
  <cp:lastPrinted>2018-03-26T14:19:00Z</cp:lastPrinted>
  <dcterms:created xsi:type="dcterms:W3CDTF">2018-03-21T20:33:00Z</dcterms:created>
  <dcterms:modified xsi:type="dcterms:W3CDTF">2018-03-28T14:11:00Z</dcterms:modified>
</cp:coreProperties>
</file>